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067EE" w:rsidRPr="00B067EE" w:rsidRDefault="00B067EE" w:rsidP="00B067EE">
      <w:pPr>
        <w:wordWrap w:val="0"/>
        <w:spacing w:after="0" w:line="240" w:lineRule="auto"/>
        <w:textAlignment w:val="baseline"/>
        <w:rPr>
          <w:rFonts w:ascii="inherit" w:eastAsia="Times New Roman" w:hAnsi="inherit" w:cs="Segoe UI"/>
          <w:color w:val="323130"/>
          <w:sz w:val="21"/>
          <w:szCs w:val="21"/>
          <w:bdr w:val="none" w:sz="0" w:space="0" w:color="auto" w:frame="1"/>
          <w:lang w:eastAsia="es-419"/>
        </w:rPr>
      </w:pPr>
      <w:r w:rsidRPr="00B067EE">
        <w:rPr>
          <w:rFonts w:ascii="inherit" w:eastAsia="Times New Roman" w:hAnsi="inherit" w:cs="Segoe UI"/>
          <w:color w:val="323130"/>
          <w:sz w:val="21"/>
          <w:szCs w:val="21"/>
          <w:bdr w:val="none" w:sz="0" w:space="0" w:color="auto" w:frame="1"/>
          <w:lang w:eastAsia="es-419"/>
        </w:rPr>
        <w:t>Mintic Responde</w:t>
      </w:r>
    </w:p>
    <w:p w:rsidR="00B067EE" w:rsidRPr="00B067EE" w:rsidRDefault="00B067EE" w:rsidP="00B067EE">
      <w:pPr>
        <w:spacing w:after="0" w:line="240" w:lineRule="auto"/>
        <w:textAlignment w:val="baseline"/>
        <w:rPr>
          <w:rFonts w:ascii="inherit" w:eastAsia="Times New Roman" w:hAnsi="inherit" w:cs="Segoe UI"/>
          <w:color w:val="323130"/>
          <w:sz w:val="18"/>
          <w:szCs w:val="18"/>
          <w:lang w:eastAsia="es-419"/>
        </w:rPr>
      </w:pPr>
      <w:r w:rsidRPr="00B067EE">
        <w:rPr>
          <w:rFonts w:ascii="inherit" w:eastAsia="Times New Roman" w:hAnsi="inherit" w:cs="Segoe UI"/>
          <w:color w:val="323130"/>
          <w:sz w:val="18"/>
          <w:szCs w:val="18"/>
          <w:lang w:eastAsia="es-419"/>
        </w:rPr>
        <w:t>Jue 17/10/2019 6:33 PM</w:t>
      </w:r>
    </w:p>
    <w:p w:rsidR="00B067EE" w:rsidRPr="00B067EE" w:rsidRDefault="00B067EE" w:rsidP="00B067EE">
      <w:pPr>
        <w:numPr>
          <w:ilvl w:val="0"/>
          <w:numId w:val="1"/>
        </w:numPr>
        <w:spacing w:before="100" w:beforeAutospacing="1" w:after="100" w:afterAutospacing="1" w:line="240" w:lineRule="auto"/>
        <w:ind w:left="0"/>
        <w:textAlignment w:val="top"/>
        <w:rPr>
          <w:rFonts w:ascii="inherit" w:eastAsia="Times New Roman" w:hAnsi="inherit" w:cs="Segoe UI"/>
          <w:color w:val="323130"/>
          <w:sz w:val="18"/>
          <w:szCs w:val="18"/>
          <w:bdr w:val="none" w:sz="0" w:space="0" w:color="auto" w:frame="1"/>
          <w:lang w:eastAsia="es-419"/>
        </w:rPr>
      </w:pPr>
      <w:r w:rsidRPr="00B067EE">
        <w:rPr>
          <w:rFonts w:ascii="inherit" w:eastAsia="Times New Roman" w:hAnsi="inherit" w:cs="Segoe UI"/>
          <w:color w:val="323130"/>
          <w:sz w:val="18"/>
          <w:szCs w:val="18"/>
          <w:bdr w:val="none" w:sz="0" w:space="0" w:color="auto" w:frame="1"/>
          <w:lang w:eastAsia="es-419"/>
        </w:rPr>
        <w:t>TATIANA SEDANO CARDOZO &lt;tatiana.sedanoc@etb.com.co&gt;;</w:t>
      </w:r>
    </w:p>
    <w:p w:rsidR="00B067EE" w:rsidRPr="00B067EE" w:rsidRDefault="00B067EE" w:rsidP="00B067EE">
      <w:pPr>
        <w:numPr>
          <w:ilvl w:val="0"/>
          <w:numId w:val="1"/>
        </w:numPr>
        <w:spacing w:before="100" w:beforeAutospacing="1" w:after="100" w:afterAutospacing="1" w:line="240" w:lineRule="auto"/>
        <w:ind w:left="0"/>
        <w:textAlignment w:val="top"/>
        <w:rPr>
          <w:rFonts w:ascii="inherit" w:eastAsia="Times New Roman" w:hAnsi="inherit" w:cs="Segoe UI"/>
          <w:color w:val="323130"/>
          <w:sz w:val="18"/>
          <w:szCs w:val="18"/>
          <w:bdr w:val="none" w:sz="0" w:space="0" w:color="auto" w:frame="1"/>
          <w:lang w:eastAsia="es-419"/>
        </w:rPr>
      </w:pPr>
      <w:r w:rsidRPr="00B067EE">
        <w:rPr>
          <w:rFonts w:ascii="inherit" w:eastAsia="Times New Roman" w:hAnsi="inherit" w:cs="Segoe UI"/>
          <w:color w:val="323130"/>
          <w:sz w:val="18"/>
          <w:szCs w:val="18"/>
          <w:bdr w:val="none" w:sz="0" w:space="0" w:color="auto" w:frame="1"/>
          <w:lang w:eastAsia="es-419"/>
        </w:rPr>
        <w:t> DPTIC;</w:t>
      </w:r>
    </w:p>
    <w:p w:rsidR="00B067EE" w:rsidRPr="00B067EE" w:rsidRDefault="00B067EE" w:rsidP="00B067EE">
      <w:pPr>
        <w:numPr>
          <w:ilvl w:val="0"/>
          <w:numId w:val="1"/>
        </w:numPr>
        <w:spacing w:before="100" w:beforeAutospacing="1" w:after="100" w:afterAutospacing="1" w:line="240" w:lineRule="auto"/>
        <w:ind w:left="0"/>
        <w:textAlignment w:val="top"/>
        <w:rPr>
          <w:rFonts w:ascii="inherit" w:eastAsia="Times New Roman" w:hAnsi="inherit" w:cs="Segoe UI"/>
          <w:color w:val="323130"/>
          <w:sz w:val="18"/>
          <w:szCs w:val="18"/>
          <w:bdr w:val="none" w:sz="0" w:space="0" w:color="auto" w:frame="1"/>
          <w:lang w:eastAsia="es-419"/>
        </w:rPr>
      </w:pPr>
      <w:r w:rsidRPr="00B067EE">
        <w:rPr>
          <w:rFonts w:ascii="inherit" w:eastAsia="Times New Roman" w:hAnsi="inherit" w:cs="Segoe UI"/>
          <w:color w:val="323130"/>
          <w:sz w:val="18"/>
          <w:szCs w:val="18"/>
          <w:bdr w:val="none" w:sz="0" w:space="0" w:color="auto" w:frame="1"/>
          <w:lang w:eastAsia="es-419"/>
        </w:rPr>
        <w:t> ANGELA MARIA ESTRADA ORTIZ &lt;angela.estradao@etb.com.co&gt;</w:t>
      </w:r>
    </w:p>
    <w:p w:rsidR="00B067EE" w:rsidRPr="00B067EE" w:rsidRDefault="00B067EE" w:rsidP="00B067EE">
      <w:pPr>
        <w:spacing w:after="0" w:line="240" w:lineRule="auto"/>
        <w:textAlignment w:val="baseline"/>
        <w:rPr>
          <w:rFonts w:ascii="inherit" w:eastAsia="Times New Roman" w:hAnsi="inherit" w:cs="Segoe UI"/>
          <w:color w:val="323130"/>
          <w:sz w:val="18"/>
          <w:szCs w:val="18"/>
          <w:lang w:eastAsia="es-419"/>
        </w:rPr>
      </w:pPr>
      <w:r w:rsidRPr="00B067EE">
        <w:rPr>
          <w:rFonts w:ascii="controlIcons" w:eastAsia="Times New Roman" w:hAnsi="controlIcons" w:cs="Segoe UI"/>
          <w:color w:val="323130"/>
          <w:sz w:val="12"/>
          <w:szCs w:val="12"/>
          <w:bdr w:val="none" w:sz="0" w:space="0" w:color="auto" w:frame="1"/>
          <w:lang w:eastAsia="es-419"/>
        </w:rPr>
        <w:t></w:t>
      </w:r>
    </w:p>
    <w:p w:rsidR="00B067EE" w:rsidRPr="00B067EE" w:rsidRDefault="00B067EE" w:rsidP="00B067EE">
      <w:pPr>
        <w:shd w:val="clear" w:color="auto" w:fill="FFFFFF"/>
        <w:spacing w:after="0" w:line="240" w:lineRule="auto"/>
        <w:textAlignment w:val="baseline"/>
        <w:rPr>
          <w:rFonts w:ascii="Times New Roman" w:eastAsia="Times New Roman" w:hAnsi="Times New Roman" w:cs="Times New Roman"/>
          <w:color w:val="000000"/>
          <w:sz w:val="24"/>
          <w:szCs w:val="24"/>
          <w:lang w:eastAsia="es-419"/>
        </w:rPr>
      </w:pPr>
      <w:r w:rsidRPr="00B067EE">
        <w:rPr>
          <w:rFonts w:ascii="Tahoma" w:eastAsia="Times New Roman" w:hAnsi="Tahoma" w:cs="Tahoma"/>
          <w:color w:val="000000"/>
          <w:sz w:val="24"/>
          <w:szCs w:val="24"/>
          <w:bdr w:val="none" w:sz="0" w:space="0" w:color="auto" w:frame="1"/>
          <w:lang w:eastAsia="es-419"/>
        </w:rPr>
        <w:t>Señores</w:t>
      </w:r>
    </w:p>
    <w:p w:rsidR="00B067EE" w:rsidRPr="00B067EE" w:rsidRDefault="00B067EE" w:rsidP="00B067EE">
      <w:pPr>
        <w:shd w:val="clear" w:color="auto" w:fill="FFFFFF"/>
        <w:spacing w:after="0" w:line="240" w:lineRule="auto"/>
        <w:textAlignment w:val="baseline"/>
        <w:rPr>
          <w:rFonts w:ascii="Times New Roman" w:eastAsia="Times New Roman" w:hAnsi="Times New Roman" w:cs="Times New Roman"/>
          <w:color w:val="000000"/>
          <w:sz w:val="24"/>
          <w:szCs w:val="24"/>
          <w:lang w:eastAsia="es-419"/>
        </w:rPr>
      </w:pPr>
      <w:r w:rsidRPr="00B067EE">
        <w:rPr>
          <w:rFonts w:ascii="Tahoma" w:eastAsia="Times New Roman" w:hAnsi="Tahoma" w:cs="Tahoma"/>
          <w:color w:val="000000"/>
          <w:sz w:val="24"/>
          <w:szCs w:val="24"/>
          <w:bdr w:val="none" w:sz="0" w:space="0" w:color="auto" w:frame="1"/>
          <w:lang w:eastAsia="es-419"/>
        </w:rPr>
        <w:t>ETB EMPRESA DE TELEFONOS DE BOGOTA</w:t>
      </w:r>
    </w:p>
    <w:p w:rsidR="00B067EE" w:rsidRPr="00B067EE" w:rsidRDefault="00B067EE" w:rsidP="00B067EE">
      <w:pPr>
        <w:shd w:val="clear" w:color="auto" w:fill="FFFFFF"/>
        <w:spacing w:after="0" w:line="240" w:lineRule="auto"/>
        <w:textAlignment w:val="baseline"/>
        <w:rPr>
          <w:rFonts w:ascii="Times New Roman" w:eastAsia="Times New Roman" w:hAnsi="Times New Roman" w:cs="Times New Roman"/>
          <w:color w:val="000000"/>
          <w:sz w:val="24"/>
          <w:szCs w:val="24"/>
          <w:lang w:eastAsia="es-419"/>
        </w:rPr>
      </w:pPr>
      <w:r w:rsidRPr="00B067EE">
        <w:rPr>
          <w:rFonts w:ascii="Tahoma" w:eastAsia="Times New Roman" w:hAnsi="Tahoma" w:cs="Tahoma"/>
          <w:color w:val="000000"/>
          <w:sz w:val="24"/>
          <w:szCs w:val="24"/>
          <w:bdr w:val="none" w:sz="0" w:space="0" w:color="auto" w:frame="1"/>
          <w:lang w:eastAsia="es-419"/>
        </w:rPr>
        <w:t>Ciudad</w:t>
      </w:r>
    </w:p>
    <w:p w:rsidR="00B067EE" w:rsidRPr="00B067EE" w:rsidRDefault="00B067EE" w:rsidP="00B067EE">
      <w:pPr>
        <w:shd w:val="clear" w:color="auto" w:fill="FFFFFF"/>
        <w:spacing w:after="0" w:line="240" w:lineRule="auto"/>
        <w:textAlignment w:val="baseline"/>
        <w:rPr>
          <w:rFonts w:ascii="Times New Roman" w:eastAsia="Times New Roman" w:hAnsi="Times New Roman" w:cs="Times New Roman"/>
          <w:color w:val="000000"/>
          <w:sz w:val="24"/>
          <w:szCs w:val="24"/>
          <w:lang w:eastAsia="es-419"/>
        </w:rPr>
      </w:pPr>
      <w:r w:rsidRPr="00B067EE">
        <w:rPr>
          <w:rFonts w:ascii="Tahoma" w:eastAsia="Times New Roman" w:hAnsi="Tahoma" w:cs="Tahoma"/>
          <w:color w:val="000000"/>
          <w:sz w:val="24"/>
          <w:szCs w:val="24"/>
          <w:bdr w:val="none" w:sz="0" w:space="0" w:color="auto" w:frame="1"/>
          <w:lang w:eastAsia="es-419"/>
        </w:rPr>
        <w:br/>
      </w:r>
      <w:r w:rsidRPr="00B067EE">
        <w:rPr>
          <w:rFonts w:ascii="Tahoma" w:eastAsia="Times New Roman" w:hAnsi="Tahoma" w:cs="Tahoma"/>
          <w:color w:val="000000"/>
          <w:sz w:val="24"/>
          <w:szCs w:val="24"/>
          <w:bdr w:val="none" w:sz="0" w:space="0" w:color="auto" w:frame="1"/>
          <w:lang w:eastAsia="es-419"/>
        </w:rPr>
        <w:br/>
      </w:r>
    </w:p>
    <w:p w:rsidR="00B067EE" w:rsidRPr="00B067EE" w:rsidRDefault="00B067EE" w:rsidP="00B067EE">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es-419"/>
        </w:rPr>
      </w:pPr>
      <w:r w:rsidRPr="00B067EE">
        <w:rPr>
          <w:rFonts w:ascii="Tahoma" w:eastAsia="Times New Roman" w:hAnsi="Tahoma" w:cs="Tahoma"/>
          <w:color w:val="000000"/>
          <w:sz w:val="24"/>
          <w:szCs w:val="24"/>
          <w:bdr w:val="none" w:sz="0" w:space="0" w:color="auto" w:frame="1"/>
          <w:lang w:eastAsia="es-419"/>
        </w:rPr>
        <w:t>Comedidamente, acuso el recibo de su comunicación y le informo que su solicitud fue radicada con el No. 191051905, de la cual puede consultar el estado en www.mintic.gov.co Link </w:t>
      </w:r>
      <w:hyperlink r:id="rId5" w:tgtFrame="_blank" w:tooltip="Dirección URL original: https://www.mintic.gov.co/portal/inicio/Peticiones-quejas-reclamos-sugerencias-y-denuncias-PQRSD/. Haga clic o pulse si confía en este vínculo." w:history="1">
        <w:r w:rsidRPr="00B067EE">
          <w:rPr>
            <w:rFonts w:ascii="Tahoma" w:eastAsia="Times New Roman" w:hAnsi="Tahoma" w:cs="Tahoma"/>
            <w:color w:val="0000FF"/>
            <w:sz w:val="24"/>
            <w:szCs w:val="24"/>
            <w:u w:val="single"/>
            <w:bdr w:val="none" w:sz="0" w:space="0" w:color="auto" w:frame="1"/>
            <w:lang w:eastAsia="es-419"/>
          </w:rPr>
          <w:t>https://www.mintic.gov.co/portal/inicio/Peticiones-quejas-reclamos-sugerencias-y-denuncias-PQRSD/</w:t>
        </w:r>
      </w:hyperlink>
    </w:p>
    <w:p w:rsidR="00B067EE" w:rsidRPr="00B067EE" w:rsidRDefault="00B067EE" w:rsidP="00B067EE">
      <w:pPr>
        <w:shd w:val="clear" w:color="auto" w:fill="FFFFFF"/>
        <w:spacing w:after="0" w:line="240" w:lineRule="auto"/>
        <w:textAlignment w:val="baseline"/>
        <w:rPr>
          <w:rFonts w:ascii="Times New Roman" w:eastAsia="Times New Roman" w:hAnsi="Times New Roman" w:cs="Times New Roman"/>
          <w:color w:val="000000"/>
          <w:sz w:val="24"/>
          <w:szCs w:val="24"/>
          <w:lang w:eastAsia="es-419"/>
        </w:rPr>
      </w:pPr>
      <w:r w:rsidRPr="00B067EE">
        <w:rPr>
          <w:rFonts w:ascii="Tahoma" w:eastAsia="Times New Roman" w:hAnsi="Tahoma" w:cs="Tahoma"/>
          <w:color w:val="000000"/>
          <w:sz w:val="24"/>
          <w:szCs w:val="24"/>
          <w:bdr w:val="none" w:sz="0" w:space="0" w:color="auto" w:frame="1"/>
          <w:lang w:eastAsia="es-419"/>
        </w:rPr>
        <w:br/>
      </w:r>
      <w:r w:rsidRPr="00B067EE">
        <w:rPr>
          <w:rFonts w:ascii="Tahoma" w:eastAsia="Times New Roman" w:hAnsi="Tahoma" w:cs="Tahoma"/>
          <w:color w:val="000000"/>
          <w:sz w:val="24"/>
          <w:szCs w:val="24"/>
          <w:bdr w:val="none" w:sz="0" w:space="0" w:color="auto" w:frame="1"/>
          <w:lang w:eastAsia="es-419"/>
        </w:rPr>
        <w:br/>
      </w:r>
    </w:p>
    <w:p w:rsidR="00B067EE" w:rsidRPr="00B067EE" w:rsidRDefault="00B067EE" w:rsidP="00B067EE">
      <w:pPr>
        <w:shd w:val="clear" w:color="auto" w:fill="FFFFFF"/>
        <w:spacing w:after="0" w:line="240" w:lineRule="auto"/>
        <w:textAlignment w:val="baseline"/>
        <w:rPr>
          <w:rFonts w:ascii="Times New Roman" w:eastAsia="Times New Roman" w:hAnsi="Times New Roman" w:cs="Times New Roman"/>
          <w:color w:val="000000"/>
          <w:sz w:val="24"/>
          <w:szCs w:val="24"/>
          <w:lang w:eastAsia="es-419"/>
        </w:rPr>
      </w:pPr>
      <w:r w:rsidRPr="00B067EE">
        <w:rPr>
          <w:rFonts w:ascii="Tahoma" w:eastAsia="Times New Roman" w:hAnsi="Tahoma" w:cs="Tahoma"/>
          <w:color w:val="000000"/>
          <w:sz w:val="24"/>
          <w:szCs w:val="24"/>
          <w:bdr w:val="none" w:sz="0" w:space="0" w:color="auto" w:frame="1"/>
          <w:lang w:eastAsia="es-419"/>
        </w:rPr>
        <w:t>Cordialmente,</w:t>
      </w:r>
    </w:p>
    <w:p w:rsidR="00B067EE" w:rsidRPr="00B067EE" w:rsidRDefault="00B067EE" w:rsidP="00B067EE">
      <w:pPr>
        <w:spacing w:after="0" w:line="240" w:lineRule="auto"/>
        <w:textAlignment w:val="baseline"/>
        <w:rPr>
          <w:rFonts w:ascii="Calibri" w:eastAsia="Times New Roman" w:hAnsi="Calibri" w:cs="Calibri"/>
          <w:color w:val="000000"/>
          <w:sz w:val="24"/>
          <w:szCs w:val="24"/>
          <w:lang w:eastAsia="es-419"/>
        </w:rPr>
      </w:pPr>
    </w:p>
    <w:p w:rsidR="00B067EE" w:rsidRPr="00B067EE" w:rsidRDefault="00B067EE" w:rsidP="00B067EE">
      <w:pPr>
        <w:spacing w:after="0" w:line="240" w:lineRule="auto"/>
        <w:textAlignment w:val="baseline"/>
        <w:rPr>
          <w:rFonts w:ascii="Calibri" w:eastAsia="Times New Roman" w:hAnsi="Calibri" w:cs="Calibri"/>
          <w:color w:val="000000"/>
          <w:sz w:val="24"/>
          <w:szCs w:val="24"/>
          <w:lang w:eastAsia="es-419"/>
        </w:rPr>
      </w:pPr>
    </w:p>
    <w:p w:rsidR="00B067EE" w:rsidRPr="00B067EE" w:rsidRDefault="00B067EE" w:rsidP="00B067EE">
      <w:pPr>
        <w:spacing w:after="0" w:line="240" w:lineRule="auto"/>
        <w:textAlignment w:val="baseline"/>
        <w:rPr>
          <w:rFonts w:ascii="Times New Roman" w:eastAsia="Times New Roman" w:hAnsi="Times New Roman" w:cs="Times New Roman"/>
          <w:color w:val="212121"/>
          <w:sz w:val="24"/>
          <w:szCs w:val="24"/>
          <w:lang w:eastAsia="es-419"/>
        </w:rPr>
      </w:pPr>
      <w:r w:rsidRPr="00B067EE">
        <w:rPr>
          <w:rFonts w:ascii="Tahoma" w:eastAsia="Times New Roman" w:hAnsi="Tahoma" w:cs="Tahoma"/>
          <w:b/>
          <w:bCs/>
          <w:color w:val="F42F63"/>
          <w:bdr w:val="none" w:sz="0" w:space="0" w:color="auto" w:frame="1"/>
          <w:lang w:eastAsia="es-419"/>
        </w:rPr>
        <w:t>MINTICRESPONDE - Correo Oficial</w:t>
      </w:r>
    </w:p>
    <w:p w:rsidR="00B067EE" w:rsidRPr="00B067EE" w:rsidRDefault="00B067EE" w:rsidP="00B067EE">
      <w:pPr>
        <w:spacing w:after="0" w:line="240" w:lineRule="auto"/>
        <w:textAlignment w:val="baseline"/>
        <w:rPr>
          <w:rFonts w:ascii="Times New Roman" w:eastAsia="Times New Roman" w:hAnsi="Times New Roman" w:cs="Times New Roman"/>
          <w:color w:val="212121"/>
          <w:sz w:val="24"/>
          <w:szCs w:val="24"/>
          <w:lang w:eastAsia="es-419"/>
        </w:rPr>
      </w:pPr>
      <w:r w:rsidRPr="00B067EE">
        <w:rPr>
          <w:rFonts w:ascii="Tahoma" w:eastAsia="Times New Roman" w:hAnsi="Tahoma" w:cs="Tahoma"/>
          <w:b/>
          <w:bCs/>
          <w:i/>
          <w:iCs/>
          <w:color w:val="F42F63"/>
          <w:bdr w:val="none" w:sz="0" w:space="0" w:color="auto" w:frame="1"/>
          <w:lang w:eastAsia="es-419"/>
        </w:rPr>
        <w:t>"Servimos con Responsabilidad Social"</w:t>
      </w:r>
    </w:p>
    <w:p w:rsidR="00B067EE" w:rsidRPr="00B067EE" w:rsidRDefault="00B067EE" w:rsidP="00B067EE">
      <w:pPr>
        <w:spacing w:after="0" w:line="240" w:lineRule="auto"/>
        <w:textAlignment w:val="baseline"/>
        <w:rPr>
          <w:rFonts w:ascii="Times New Roman" w:eastAsia="Times New Roman" w:hAnsi="Times New Roman" w:cs="Times New Roman"/>
          <w:b/>
          <w:bCs/>
          <w:color w:val="212121"/>
          <w:sz w:val="24"/>
          <w:szCs w:val="24"/>
          <w:lang w:eastAsia="es-419"/>
        </w:rPr>
      </w:pPr>
      <w:r w:rsidRPr="00B067EE">
        <w:rPr>
          <w:rFonts w:ascii="Tahoma" w:eastAsia="Times New Roman" w:hAnsi="Tahoma" w:cs="Tahoma"/>
          <w:b/>
          <w:bCs/>
          <w:color w:val="F42F63"/>
          <w:bdr w:val="none" w:sz="0" w:space="0" w:color="auto" w:frame="1"/>
          <w:lang w:eastAsia="es-419"/>
        </w:rPr>
        <w:t>GRUPO INTERNO DE TRABAJO DE FORTALECIMIENTO DE LAS RELACIONES CON LOS GRUPOS DE INTERÉS</w:t>
      </w:r>
    </w:p>
    <w:p w:rsidR="00B067EE" w:rsidRPr="00B067EE" w:rsidRDefault="00B067EE" w:rsidP="00B067EE">
      <w:pPr>
        <w:spacing w:after="0" w:line="240" w:lineRule="auto"/>
        <w:textAlignment w:val="baseline"/>
        <w:rPr>
          <w:rFonts w:ascii="Times New Roman" w:eastAsia="Times New Roman" w:hAnsi="Times New Roman" w:cs="Times New Roman"/>
          <w:b/>
          <w:bCs/>
          <w:color w:val="212121"/>
          <w:sz w:val="24"/>
          <w:szCs w:val="24"/>
          <w:lang w:eastAsia="es-419"/>
        </w:rPr>
      </w:pPr>
      <w:r w:rsidRPr="00B067EE">
        <w:rPr>
          <w:rFonts w:ascii="Tahoma" w:eastAsia="Times New Roman" w:hAnsi="Tahoma" w:cs="Tahoma"/>
          <w:b/>
          <w:bCs/>
          <w:color w:val="4C63A9"/>
          <w:bdr w:val="none" w:sz="0" w:space="0" w:color="auto" w:frame="1"/>
          <w:lang w:eastAsia="es-419"/>
        </w:rPr>
        <w:t>Tel. + (571) 344 34 60 Ext. 3220 - 2291</w:t>
      </w:r>
    </w:p>
    <w:p w:rsidR="00B067EE" w:rsidRPr="00B067EE" w:rsidRDefault="00B067EE" w:rsidP="00B067EE">
      <w:pPr>
        <w:spacing w:after="0" w:line="240" w:lineRule="auto"/>
        <w:textAlignment w:val="baseline"/>
        <w:rPr>
          <w:rFonts w:ascii="Times New Roman" w:eastAsia="Times New Roman" w:hAnsi="Times New Roman" w:cs="Times New Roman"/>
          <w:b/>
          <w:bCs/>
          <w:color w:val="212121"/>
          <w:sz w:val="24"/>
          <w:szCs w:val="24"/>
          <w:lang w:eastAsia="es-419"/>
        </w:rPr>
      </w:pPr>
      <w:r w:rsidRPr="00B067EE">
        <w:rPr>
          <w:rFonts w:ascii="Tahoma" w:eastAsia="Times New Roman" w:hAnsi="Tahoma" w:cs="Tahoma"/>
          <w:b/>
          <w:bCs/>
          <w:color w:val="4C63A9"/>
          <w:bdr w:val="none" w:sz="0" w:space="0" w:color="auto" w:frame="1"/>
          <w:lang w:eastAsia="es-419"/>
        </w:rPr>
        <w:t xml:space="preserve">Edificio Murillo Toro - </w:t>
      </w:r>
      <w:proofErr w:type="spellStart"/>
      <w:r w:rsidRPr="00B067EE">
        <w:rPr>
          <w:rFonts w:ascii="Tahoma" w:eastAsia="Times New Roman" w:hAnsi="Tahoma" w:cs="Tahoma"/>
          <w:b/>
          <w:bCs/>
          <w:color w:val="4C63A9"/>
          <w:bdr w:val="none" w:sz="0" w:space="0" w:color="auto" w:frame="1"/>
          <w:lang w:eastAsia="es-419"/>
        </w:rPr>
        <w:t>Cra</w:t>
      </w:r>
      <w:proofErr w:type="spellEnd"/>
      <w:r w:rsidRPr="00B067EE">
        <w:rPr>
          <w:rFonts w:ascii="Tahoma" w:eastAsia="Times New Roman" w:hAnsi="Tahoma" w:cs="Tahoma"/>
          <w:b/>
          <w:bCs/>
          <w:color w:val="4C63A9"/>
          <w:bdr w:val="none" w:sz="0" w:space="0" w:color="auto" w:frame="1"/>
          <w:lang w:eastAsia="es-419"/>
        </w:rPr>
        <w:t>. 8a entre calles 12 y 13</w:t>
      </w:r>
    </w:p>
    <w:p w:rsidR="00B067EE" w:rsidRPr="00B067EE" w:rsidRDefault="00B067EE" w:rsidP="00B067EE">
      <w:pPr>
        <w:spacing w:after="0" w:line="240" w:lineRule="auto"/>
        <w:textAlignment w:val="baseline"/>
        <w:rPr>
          <w:rFonts w:ascii="Times New Roman" w:eastAsia="Times New Roman" w:hAnsi="Times New Roman" w:cs="Times New Roman"/>
          <w:b/>
          <w:bCs/>
          <w:color w:val="212121"/>
          <w:sz w:val="24"/>
          <w:szCs w:val="24"/>
          <w:lang w:eastAsia="es-419"/>
        </w:rPr>
      </w:pPr>
      <w:r w:rsidRPr="00B067EE">
        <w:rPr>
          <w:rFonts w:ascii="Tahoma" w:eastAsia="Times New Roman" w:hAnsi="Tahoma" w:cs="Tahoma"/>
          <w:b/>
          <w:bCs/>
          <w:color w:val="4C63A9"/>
          <w:bdr w:val="none" w:sz="0" w:space="0" w:color="auto" w:frame="1"/>
          <w:lang w:eastAsia="es-419"/>
        </w:rPr>
        <w:t>Código postal: 111711 - Bogotá D.C. - Colombia</w:t>
      </w:r>
    </w:p>
    <w:p w:rsidR="00B067EE" w:rsidRPr="00B067EE" w:rsidRDefault="00B067EE" w:rsidP="00B067EE">
      <w:pPr>
        <w:spacing w:after="0" w:line="240" w:lineRule="auto"/>
        <w:textAlignment w:val="baseline"/>
        <w:rPr>
          <w:rFonts w:ascii="Times New Roman" w:eastAsia="Times New Roman" w:hAnsi="Times New Roman" w:cs="Times New Roman"/>
          <w:b/>
          <w:bCs/>
          <w:color w:val="212121"/>
          <w:sz w:val="24"/>
          <w:szCs w:val="24"/>
          <w:lang w:eastAsia="es-419"/>
        </w:rPr>
      </w:pPr>
      <w:hyperlink r:id="rId6" w:tgtFrame="_blank" w:tooltip="Dirección URL original: http://www.mintic.gov.co/. Haga clic o pulse si confía en este vínculo." w:history="1">
        <w:r w:rsidRPr="00B067EE">
          <w:rPr>
            <w:rFonts w:ascii="Tahoma" w:eastAsia="Times New Roman" w:hAnsi="Tahoma" w:cs="Tahoma"/>
            <w:b/>
            <w:bCs/>
            <w:color w:val="FF0000"/>
            <w:u w:val="single"/>
            <w:bdr w:val="none" w:sz="0" w:space="0" w:color="auto" w:frame="1"/>
            <w:lang w:eastAsia="es-419"/>
          </w:rPr>
          <w:t>www.mintic.gov.co</w:t>
        </w:r>
      </w:hyperlink>
      <w:r w:rsidRPr="00B067EE">
        <w:rPr>
          <w:rFonts w:ascii="Arial" w:eastAsia="Times New Roman" w:hAnsi="Arial" w:cs="Arial"/>
          <w:b/>
          <w:bCs/>
          <w:color w:val="FF0000"/>
          <w:sz w:val="23"/>
          <w:szCs w:val="23"/>
          <w:bdr w:val="none" w:sz="0" w:space="0" w:color="auto" w:frame="1"/>
          <w:lang w:eastAsia="es-419"/>
        </w:rPr>
        <w:br/>
      </w:r>
      <w:r w:rsidRPr="00B067EE">
        <w:rPr>
          <w:rFonts w:ascii="Arial" w:eastAsia="Times New Roman" w:hAnsi="Arial" w:cs="Arial"/>
          <w:b/>
          <w:bCs/>
          <w:color w:val="2793B6"/>
          <w:sz w:val="23"/>
          <w:szCs w:val="23"/>
          <w:bdr w:val="none" w:sz="0" w:space="0" w:color="auto" w:frame="1"/>
          <w:lang w:eastAsia="es-419"/>
        </w:rPr>
        <w:br/>
      </w:r>
    </w:p>
    <w:p w:rsidR="00B067EE" w:rsidRPr="00B067EE" w:rsidRDefault="00B067EE" w:rsidP="00B067EE">
      <w:pPr>
        <w:spacing w:after="0" w:line="240" w:lineRule="auto"/>
        <w:textAlignment w:val="baseline"/>
        <w:rPr>
          <w:rFonts w:ascii="Times New Roman" w:eastAsia="Times New Roman" w:hAnsi="Times New Roman" w:cs="Times New Roman"/>
          <w:color w:val="212121"/>
          <w:sz w:val="24"/>
          <w:szCs w:val="24"/>
          <w:lang w:eastAsia="es-419"/>
        </w:rPr>
      </w:pPr>
    </w:p>
    <w:p w:rsidR="00B067EE" w:rsidRPr="00B067EE" w:rsidRDefault="00B067EE" w:rsidP="00B067EE">
      <w:pPr>
        <w:spacing w:after="0" w:line="240" w:lineRule="auto"/>
        <w:textAlignment w:val="baseline"/>
        <w:rPr>
          <w:rFonts w:ascii="Calibri" w:eastAsia="Times New Roman" w:hAnsi="Calibri" w:cs="Calibri"/>
          <w:color w:val="000000"/>
          <w:sz w:val="24"/>
          <w:szCs w:val="24"/>
          <w:lang w:eastAsia="es-419"/>
        </w:rPr>
      </w:pPr>
    </w:p>
    <w:p w:rsidR="00B067EE" w:rsidRPr="00B067EE" w:rsidRDefault="00B067EE" w:rsidP="00B067EE">
      <w:pPr>
        <w:spacing w:after="0" w:line="240" w:lineRule="auto"/>
        <w:textAlignment w:val="baseline"/>
        <w:rPr>
          <w:rFonts w:ascii="inherit" w:eastAsia="Times New Roman" w:hAnsi="inherit" w:cs="Segoe UI"/>
          <w:color w:val="323130"/>
          <w:sz w:val="23"/>
          <w:szCs w:val="23"/>
          <w:lang w:eastAsia="es-419"/>
        </w:rPr>
      </w:pPr>
      <w:r w:rsidRPr="00B067EE">
        <w:rPr>
          <w:rFonts w:ascii="inherit" w:eastAsia="Times New Roman" w:hAnsi="inherit" w:cs="Segoe UI"/>
          <w:color w:val="323130"/>
          <w:sz w:val="23"/>
          <w:szCs w:val="23"/>
          <w:lang w:eastAsia="es-419"/>
        </w:rPr>
        <w:pict>
          <v:rect id="_x0000_i1025" style="width:914.35pt;height:1.5pt" o:hrpct="0" o:hralign="center" o:hrstd="t" o:hr="t" fillcolor="#a0a0a0" stroked="f"/>
        </w:pict>
      </w:r>
    </w:p>
    <w:p w:rsidR="00B067EE" w:rsidRPr="00B067EE" w:rsidRDefault="00B067EE" w:rsidP="00B067EE">
      <w:pPr>
        <w:spacing w:after="0" w:line="240" w:lineRule="auto"/>
        <w:textAlignment w:val="baseline"/>
        <w:rPr>
          <w:rFonts w:ascii="inherit" w:eastAsia="Times New Roman" w:hAnsi="inherit" w:cs="Segoe UI"/>
          <w:color w:val="323130"/>
          <w:sz w:val="23"/>
          <w:szCs w:val="23"/>
          <w:lang w:eastAsia="es-419"/>
        </w:rPr>
      </w:pPr>
      <w:r w:rsidRPr="00B067EE">
        <w:rPr>
          <w:rFonts w:ascii="Calibri" w:eastAsia="Times New Roman" w:hAnsi="Calibri" w:cs="Calibri"/>
          <w:b/>
          <w:bCs/>
          <w:color w:val="000000"/>
          <w:lang w:eastAsia="es-419"/>
        </w:rPr>
        <w:t>De:</w:t>
      </w:r>
      <w:r w:rsidRPr="00B067EE">
        <w:rPr>
          <w:rFonts w:ascii="Calibri" w:eastAsia="Times New Roman" w:hAnsi="Calibri" w:cs="Calibri"/>
          <w:color w:val="000000"/>
          <w:lang w:eastAsia="es-419"/>
        </w:rPr>
        <w:t> TATIANA SEDANO CARDOZO &lt;tatiana.sedanoc@etb.com.co&gt;</w:t>
      </w:r>
      <w:r w:rsidRPr="00B067EE">
        <w:rPr>
          <w:rFonts w:ascii="Calibri" w:eastAsia="Times New Roman" w:hAnsi="Calibri" w:cs="Calibri"/>
          <w:color w:val="000000"/>
          <w:lang w:eastAsia="es-419"/>
        </w:rPr>
        <w:br/>
      </w:r>
      <w:r w:rsidRPr="00B067EE">
        <w:rPr>
          <w:rFonts w:ascii="Calibri" w:eastAsia="Times New Roman" w:hAnsi="Calibri" w:cs="Calibri"/>
          <w:b/>
          <w:bCs/>
          <w:color w:val="000000"/>
          <w:lang w:eastAsia="es-419"/>
        </w:rPr>
        <w:t>Enviado:</w:t>
      </w:r>
      <w:r w:rsidRPr="00B067EE">
        <w:rPr>
          <w:rFonts w:ascii="Calibri" w:eastAsia="Times New Roman" w:hAnsi="Calibri" w:cs="Calibri"/>
          <w:color w:val="000000"/>
          <w:lang w:eastAsia="es-419"/>
        </w:rPr>
        <w:t> jueves, 17 de octubre de 2019 12:02 p. m.</w:t>
      </w:r>
      <w:r w:rsidRPr="00B067EE">
        <w:rPr>
          <w:rFonts w:ascii="Calibri" w:eastAsia="Times New Roman" w:hAnsi="Calibri" w:cs="Calibri"/>
          <w:color w:val="000000"/>
          <w:lang w:eastAsia="es-419"/>
        </w:rPr>
        <w:br/>
      </w:r>
      <w:r w:rsidRPr="00B067EE">
        <w:rPr>
          <w:rFonts w:ascii="Calibri" w:eastAsia="Times New Roman" w:hAnsi="Calibri" w:cs="Calibri"/>
          <w:b/>
          <w:bCs/>
          <w:color w:val="000000"/>
          <w:lang w:eastAsia="es-419"/>
        </w:rPr>
        <w:t>Para:</w:t>
      </w:r>
      <w:r w:rsidRPr="00B067EE">
        <w:rPr>
          <w:rFonts w:ascii="Calibri" w:eastAsia="Times New Roman" w:hAnsi="Calibri" w:cs="Calibri"/>
          <w:color w:val="000000"/>
          <w:lang w:eastAsia="es-419"/>
        </w:rPr>
        <w:t> DPTIC &lt;DPTIC@mintic.gov.co&gt;; Mintic Responde &lt;minticresponde@mintic.gov.co&gt;</w:t>
      </w:r>
      <w:r w:rsidRPr="00B067EE">
        <w:rPr>
          <w:rFonts w:ascii="Calibri" w:eastAsia="Times New Roman" w:hAnsi="Calibri" w:cs="Calibri"/>
          <w:color w:val="000000"/>
          <w:lang w:eastAsia="es-419"/>
        </w:rPr>
        <w:br/>
      </w:r>
      <w:proofErr w:type="spellStart"/>
      <w:r w:rsidRPr="00B067EE">
        <w:rPr>
          <w:rFonts w:ascii="Calibri" w:eastAsia="Times New Roman" w:hAnsi="Calibri" w:cs="Calibri"/>
          <w:b/>
          <w:bCs/>
          <w:color w:val="000000"/>
          <w:lang w:eastAsia="es-419"/>
        </w:rPr>
        <w:t>Cc</w:t>
      </w:r>
      <w:proofErr w:type="spellEnd"/>
      <w:r w:rsidRPr="00B067EE">
        <w:rPr>
          <w:rFonts w:ascii="Calibri" w:eastAsia="Times New Roman" w:hAnsi="Calibri" w:cs="Calibri"/>
          <w:b/>
          <w:bCs/>
          <w:color w:val="000000"/>
          <w:lang w:eastAsia="es-419"/>
        </w:rPr>
        <w:t>:</w:t>
      </w:r>
      <w:r w:rsidRPr="00B067EE">
        <w:rPr>
          <w:rFonts w:ascii="Calibri" w:eastAsia="Times New Roman" w:hAnsi="Calibri" w:cs="Calibri"/>
          <w:color w:val="000000"/>
          <w:lang w:eastAsia="es-419"/>
        </w:rPr>
        <w:t> ANGELA MARIA ESTRADA ORTIZ &lt;angela.estradao@etb.com.co&gt;</w:t>
      </w:r>
      <w:r w:rsidRPr="00B067EE">
        <w:rPr>
          <w:rFonts w:ascii="Calibri" w:eastAsia="Times New Roman" w:hAnsi="Calibri" w:cs="Calibri"/>
          <w:color w:val="000000"/>
          <w:lang w:eastAsia="es-419"/>
        </w:rPr>
        <w:br/>
      </w:r>
      <w:r w:rsidRPr="00B067EE">
        <w:rPr>
          <w:rFonts w:ascii="Calibri" w:eastAsia="Times New Roman" w:hAnsi="Calibri" w:cs="Calibri"/>
          <w:b/>
          <w:bCs/>
          <w:color w:val="000000"/>
          <w:lang w:eastAsia="es-419"/>
        </w:rPr>
        <w:t>Asunto:</w:t>
      </w:r>
      <w:r w:rsidRPr="00B067EE">
        <w:rPr>
          <w:rFonts w:ascii="Calibri" w:eastAsia="Times New Roman" w:hAnsi="Calibri" w:cs="Calibri"/>
          <w:color w:val="000000"/>
          <w:lang w:eastAsia="es-419"/>
        </w:rPr>
        <w:t> RV: Comentarios de ETB al proyecto del decreto que reglamenta las obligaciones de hacer de los operadores de telecomunicaciones.</w:t>
      </w:r>
    </w:p>
    <w:p w:rsidR="00B067EE" w:rsidRPr="00B067EE" w:rsidRDefault="00B067EE" w:rsidP="00B067EE">
      <w:pPr>
        <w:spacing w:after="0" w:line="240" w:lineRule="auto"/>
        <w:textAlignment w:val="baseline"/>
        <w:rPr>
          <w:rFonts w:ascii="inherit" w:eastAsia="Times New Roman" w:hAnsi="inherit" w:cs="Segoe UI"/>
          <w:color w:val="323130"/>
          <w:sz w:val="23"/>
          <w:szCs w:val="23"/>
          <w:lang w:eastAsia="es-419"/>
        </w:rPr>
      </w:pPr>
      <w:r w:rsidRPr="00B067EE">
        <w:rPr>
          <w:rFonts w:ascii="inherit" w:eastAsia="Times New Roman" w:hAnsi="inherit" w:cs="Segoe UI"/>
          <w:color w:val="323130"/>
          <w:sz w:val="23"/>
          <w:szCs w:val="23"/>
          <w:lang w:eastAsia="es-419"/>
        </w:rPr>
        <w:t> </w:t>
      </w:r>
    </w:p>
    <w:p w:rsidR="00B067EE" w:rsidRPr="00B067EE" w:rsidRDefault="00B067EE" w:rsidP="00B067EE">
      <w:pPr>
        <w:spacing w:after="0" w:line="240" w:lineRule="auto"/>
        <w:textAlignment w:val="baseline"/>
        <w:rPr>
          <w:rFonts w:ascii="Calibri" w:eastAsia="Times New Roman" w:hAnsi="Calibri" w:cs="Calibri"/>
          <w:color w:val="323130"/>
          <w:lang w:val="es-CO" w:eastAsia="es-419"/>
        </w:rPr>
      </w:pPr>
      <w:r w:rsidRPr="00B067EE">
        <w:rPr>
          <w:rFonts w:ascii="Calibri" w:eastAsia="Times New Roman" w:hAnsi="Calibri" w:cs="Calibri"/>
          <w:color w:val="323130"/>
          <w:lang w:val="es-CO" w:eastAsia="es-419"/>
        </w:rPr>
        <w:t>Buen día,</w:t>
      </w:r>
    </w:p>
    <w:p w:rsidR="00B067EE" w:rsidRPr="00B067EE" w:rsidRDefault="00B067EE" w:rsidP="00B067EE">
      <w:pPr>
        <w:spacing w:after="0" w:line="240" w:lineRule="auto"/>
        <w:textAlignment w:val="baseline"/>
        <w:rPr>
          <w:rFonts w:ascii="Calibri" w:eastAsia="Times New Roman" w:hAnsi="Calibri" w:cs="Calibri"/>
          <w:color w:val="323130"/>
          <w:lang w:val="es-CO" w:eastAsia="es-419"/>
        </w:rPr>
      </w:pPr>
      <w:r w:rsidRPr="00B067EE">
        <w:rPr>
          <w:rFonts w:ascii="Calibri" w:eastAsia="Times New Roman" w:hAnsi="Calibri" w:cs="Calibri"/>
          <w:color w:val="323130"/>
          <w:lang w:val="es-CO" w:eastAsia="es-419"/>
        </w:rPr>
        <w:t> </w:t>
      </w:r>
    </w:p>
    <w:p w:rsidR="00B067EE" w:rsidRPr="00B067EE" w:rsidRDefault="00B067EE" w:rsidP="00B067EE">
      <w:pPr>
        <w:spacing w:after="0" w:line="240" w:lineRule="auto"/>
        <w:textAlignment w:val="baseline"/>
        <w:rPr>
          <w:rFonts w:ascii="Calibri" w:eastAsia="Times New Roman" w:hAnsi="Calibri" w:cs="Calibri"/>
          <w:color w:val="323130"/>
          <w:lang w:val="es-CO" w:eastAsia="es-419"/>
        </w:rPr>
      </w:pPr>
      <w:r w:rsidRPr="00B067EE">
        <w:rPr>
          <w:rFonts w:ascii="Calibri" w:eastAsia="Times New Roman" w:hAnsi="Calibri" w:cs="Calibri"/>
          <w:color w:val="323130"/>
          <w:lang w:val="es-CO" w:eastAsia="es-419"/>
        </w:rPr>
        <w:t xml:space="preserve">Ayer enviamos los comentarios. Sin </w:t>
      </w:r>
      <w:proofErr w:type="gramStart"/>
      <w:r w:rsidRPr="00B067EE">
        <w:rPr>
          <w:rFonts w:ascii="Calibri" w:eastAsia="Times New Roman" w:hAnsi="Calibri" w:cs="Calibri"/>
          <w:color w:val="323130"/>
          <w:lang w:val="es-CO" w:eastAsia="es-419"/>
        </w:rPr>
        <w:t>embargo</w:t>
      </w:r>
      <w:proofErr w:type="gramEnd"/>
      <w:r w:rsidRPr="00B067EE">
        <w:rPr>
          <w:rFonts w:ascii="Calibri" w:eastAsia="Times New Roman" w:hAnsi="Calibri" w:cs="Calibri"/>
          <w:color w:val="323130"/>
          <w:lang w:val="es-CO" w:eastAsia="es-419"/>
        </w:rPr>
        <w:t xml:space="preserve"> fueron rechazados, se adjunta correo, no obstante los mismos fueron enviados a través del correo del Mintic, para que por favor hagan las validaciones pertinentes.</w:t>
      </w:r>
    </w:p>
    <w:p w:rsidR="00B067EE" w:rsidRPr="00B067EE" w:rsidRDefault="00B067EE" w:rsidP="00B067EE">
      <w:pPr>
        <w:spacing w:after="0" w:line="240" w:lineRule="auto"/>
        <w:textAlignment w:val="baseline"/>
        <w:rPr>
          <w:rFonts w:ascii="Calibri" w:eastAsia="Times New Roman" w:hAnsi="Calibri" w:cs="Calibri"/>
          <w:color w:val="323130"/>
          <w:lang w:val="es-CO" w:eastAsia="es-419"/>
        </w:rPr>
      </w:pPr>
      <w:r w:rsidRPr="00B067EE">
        <w:rPr>
          <w:rFonts w:ascii="Calibri" w:eastAsia="Times New Roman" w:hAnsi="Calibri" w:cs="Calibri"/>
          <w:color w:val="323130"/>
          <w:lang w:val="es-CO" w:eastAsia="es-419"/>
        </w:rPr>
        <w:t> </w:t>
      </w:r>
    </w:p>
    <w:p w:rsidR="00B067EE" w:rsidRPr="00B067EE" w:rsidRDefault="00B067EE" w:rsidP="00B067EE">
      <w:pPr>
        <w:spacing w:after="0" w:line="240" w:lineRule="auto"/>
        <w:textAlignment w:val="baseline"/>
        <w:rPr>
          <w:rFonts w:ascii="Calibri" w:eastAsia="Times New Roman" w:hAnsi="Calibri" w:cs="Calibri"/>
          <w:color w:val="323130"/>
          <w:lang w:val="es-CO" w:eastAsia="es-419"/>
        </w:rPr>
      </w:pPr>
      <w:r w:rsidRPr="00B067EE">
        <w:rPr>
          <w:rFonts w:ascii="Calibri" w:eastAsia="Times New Roman" w:hAnsi="Calibri" w:cs="Calibri"/>
          <w:color w:val="323130"/>
          <w:lang w:val="es-CO" w:eastAsia="es-419"/>
        </w:rPr>
        <w:t>Cordialmente,</w:t>
      </w:r>
    </w:p>
    <w:p w:rsidR="00B067EE" w:rsidRPr="00B067EE" w:rsidRDefault="00B067EE" w:rsidP="00B067EE">
      <w:pPr>
        <w:spacing w:after="0" w:line="240" w:lineRule="auto"/>
        <w:textAlignment w:val="baseline"/>
        <w:rPr>
          <w:rFonts w:ascii="Calibri" w:eastAsia="Times New Roman" w:hAnsi="Calibri" w:cs="Calibri"/>
          <w:color w:val="323130"/>
          <w:lang w:val="es-CO" w:eastAsia="es-419"/>
        </w:rPr>
      </w:pPr>
      <w:r w:rsidRPr="00B067EE">
        <w:rPr>
          <w:rFonts w:ascii="Calibri" w:eastAsia="Times New Roman" w:hAnsi="Calibri" w:cs="Calibri"/>
          <w:color w:val="323130"/>
          <w:lang w:val="es-CO" w:eastAsia="es-419"/>
        </w:rPr>
        <w:t> </w:t>
      </w:r>
    </w:p>
    <w:p w:rsidR="00B067EE" w:rsidRPr="00B067EE" w:rsidRDefault="00B067EE" w:rsidP="00B067EE">
      <w:pPr>
        <w:spacing w:after="150" w:line="240" w:lineRule="auto"/>
        <w:textAlignment w:val="baseline"/>
        <w:rPr>
          <w:rFonts w:ascii="Calibri" w:eastAsia="Times New Roman" w:hAnsi="Calibri" w:cs="Calibri"/>
          <w:color w:val="323130"/>
          <w:lang w:val="es-CO" w:eastAsia="es-419"/>
        </w:rPr>
      </w:pPr>
      <w:r w:rsidRPr="00B067EE">
        <w:rPr>
          <w:rFonts w:ascii="Calibri" w:eastAsia="Times New Roman" w:hAnsi="Calibri" w:cs="Calibri"/>
          <w:color w:val="323130"/>
          <w:lang w:val="es-CO" w:eastAsia="es-419"/>
        </w:rPr>
        <w:lastRenderedPageBreak/>
        <w:t> </w:t>
      </w:r>
    </w:p>
    <w:tbl>
      <w:tblPr>
        <w:tblpPr w:leftFromText="150" w:rightFromText="150" w:vertAnchor="text"/>
        <w:tblW w:w="0" w:type="auto"/>
        <w:tblCellMar>
          <w:left w:w="0" w:type="dxa"/>
          <w:right w:w="0" w:type="dxa"/>
        </w:tblCellMar>
        <w:tblLook w:val="04A0" w:firstRow="1" w:lastRow="0" w:firstColumn="1" w:lastColumn="0" w:noHBand="0" w:noVBand="1"/>
      </w:tblPr>
      <w:tblGrid>
        <w:gridCol w:w="7411"/>
      </w:tblGrid>
      <w:tr w:rsidR="00B067EE" w:rsidRPr="00B067EE" w:rsidTr="00B067EE">
        <w:trPr>
          <w:trHeight w:val="1086"/>
        </w:trPr>
        <w:tc>
          <w:tcPr>
            <w:tcW w:w="7411" w:type="dxa"/>
            <w:noWrap/>
            <w:tcMar>
              <w:top w:w="0" w:type="dxa"/>
              <w:left w:w="108" w:type="dxa"/>
              <w:bottom w:w="0" w:type="dxa"/>
              <w:right w:w="108" w:type="dxa"/>
            </w:tcMar>
            <w:hideMark/>
          </w:tcPr>
          <w:p w:rsidR="00B067EE" w:rsidRPr="00B067EE" w:rsidRDefault="00B067EE" w:rsidP="00B067EE">
            <w:pPr>
              <w:spacing w:after="0" w:line="240" w:lineRule="auto"/>
              <w:rPr>
                <w:rFonts w:ascii="Calibri" w:eastAsia="Times New Roman" w:hAnsi="Calibri" w:cs="Calibri"/>
                <w:lang w:eastAsia="es-419"/>
              </w:rPr>
            </w:pPr>
            <w:r w:rsidRPr="00B067EE">
              <w:rPr>
                <w:rFonts w:ascii="Arial" w:eastAsia="Times New Roman" w:hAnsi="Arial" w:cs="Arial"/>
                <w:b/>
                <w:bCs/>
                <w:color w:val="0092BC"/>
                <w:sz w:val="20"/>
                <w:szCs w:val="20"/>
                <w:bdr w:val="none" w:sz="0" w:space="0" w:color="auto" w:frame="1"/>
                <w:lang w:eastAsia="es-419"/>
              </w:rPr>
              <w:t>ANGELA MARÍA ESTRADA</w:t>
            </w:r>
          </w:p>
          <w:p w:rsidR="00B067EE" w:rsidRPr="00B067EE" w:rsidRDefault="00B067EE" w:rsidP="00B067EE">
            <w:pPr>
              <w:spacing w:after="0" w:line="240" w:lineRule="auto"/>
              <w:rPr>
                <w:rFonts w:ascii="Calibri" w:eastAsia="Times New Roman" w:hAnsi="Calibri" w:cs="Calibri"/>
                <w:lang w:eastAsia="es-419"/>
              </w:rPr>
            </w:pPr>
            <w:r w:rsidRPr="00B067EE">
              <w:rPr>
                <w:rFonts w:ascii="Arial" w:eastAsia="Times New Roman" w:hAnsi="Arial" w:cs="Arial"/>
                <w:b/>
                <w:bCs/>
                <w:color w:val="0092BC"/>
                <w:sz w:val="20"/>
                <w:szCs w:val="20"/>
                <w:bdr w:val="none" w:sz="0" w:space="0" w:color="auto" w:frame="1"/>
                <w:lang w:eastAsia="es-419"/>
              </w:rPr>
              <w:t>TATIANA SEDANO CARDOZO</w:t>
            </w:r>
          </w:p>
          <w:p w:rsidR="00B067EE" w:rsidRPr="00B067EE" w:rsidRDefault="00B067EE" w:rsidP="00B067EE">
            <w:pPr>
              <w:spacing w:after="0" w:line="240" w:lineRule="auto"/>
              <w:rPr>
                <w:rFonts w:ascii="Calibri" w:eastAsia="Times New Roman" w:hAnsi="Calibri" w:cs="Calibri"/>
                <w:lang w:eastAsia="es-419"/>
              </w:rPr>
            </w:pPr>
            <w:r w:rsidRPr="00B067EE">
              <w:rPr>
                <w:rFonts w:ascii="Arial" w:eastAsia="Times New Roman" w:hAnsi="Arial" w:cs="Arial"/>
                <w:b/>
                <w:bCs/>
                <w:color w:val="FF5C39"/>
                <w:sz w:val="20"/>
                <w:szCs w:val="20"/>
                <w:bdr w:val="none" w:sz="0" w:space="0" w:color="auto" w:frame="1"/>
                <w:lang w:eastAsia="es-419"/>
              </w:rPr>
              <w:t>GERENCIA DE REGULACIÓN Y RESPONSABILIDAD SOCIAL EMPRESARIAL  </w:t>
            </w:r>
          </w:p>
          <w:p w:rsidR="00B067EE" w:rsidRPr="00B067EE" w:rsidRDefault="00B067EE" w:rsidP="00B067EE">
            <w:pPr>
              <w:spacing w:after="0" w:line="240" w:lineRule="auto"/>
              <w:rPr>
                <w:rFonts w:ascii="Calibri" w:eastAsia="Times New Roman" w:hAnsi="Calibri" w:cs="Calibri"/>
                <w:lang w:eastAsia="es-419"/>
              </w:rPr>
            </w:pPr>
            <w:proofErr w:type="gramStart"/>
            <w:r w:rsidRPr="00B067EE">
              <w:rPr>
                <w:rFonts w:ascii="Arial" w:eastAsia="Times New Roman" w:hAnsi="Arial" w:cs="Arial"/>
                <w:b/>
                <w:bCs/>
                <w:color w:val="FF5C39"/>
                <w:sz w:val="20"/>
                <w:szCs w:val="20"/>
                <w:bdr w:val="none" w:sz="0" w:space="0" w:color="auto" w:frame="1"/>
                <w:lang w:eastAsia="es-419"/>
              </w:rPr>
              <w:t>Teléfono:</w:t>
            </w:r>
            <w:r w:rsidRPr="00B067EE">
              <w:rPr>
                <w:rFonts w:ascii="Arial" w:eastAsia="Times New Roman" w:hAnsi="Arial" w:cs="Arial"/>
                <w:color w:val="0092BC"/>
                <w:sz w:val="20"/>
                <w:szCs w:val="20"/>
                <w:bdr w:val="none" w:sz="0" w:space="0" w:color="auto" w:frame="1"/>
                <w:lang w:eastAsia="es-419"/>
              </w:rPr>
              <w:t>+</w:t>
            </w:r>
            <w:proofErr w:type="gramEnd"/>
            <w:r w:rsidRPr="00B067EE">
              <w:rPr>
                <w:rFonts w:ascii="Arial" w:eastAsia="Times New Roman" w:hAnsi="Arial" w:cs="Arial"/>
                <w:color w:val="0092BC"/>
                <w:sz w:val="20"/>
                <w:szCs w:val="20"/>
                <w:bdr w:val="none" w:sz="0" w:space="0" w:color="auto" w:frame="1"/>
                <w:lang w:eastAsia="es-419"/>
              </w:rPr>
              <w:t>57 (1) 2423518 / 2422205</w:t>
            </w:r>
          </w:p>
          <w:p w:rsidR="00B067EE" w:rsidRPr="00B067EE" w:rsidRDefault="00B067EE" w:rsidP="00B067EE">
            <w:pPr>
              <w:spacing w:after="0" w:line="240" w:lineRule="auto"/>
              <w:rPr>
                <w:rFonts w:ascii="Calibri" w:eastAsia="Times New Roman" w:hAnsi="Calibri" w:cs="Calibri"/>
                <w:lang w:eastAsia="es-419"/>
              </w:rPr>
            </w:pPr>
            <w:r w:rsidRPr="00B067EE">
              <w:rPr>
                <w:rFonts w:ascii="Arial" w:eastAsia="Times New Roman" w:hAnsi="Arial" w:cs="Arial"/>
                <w:color w:val="0092BC"/>
                <w:sz w:val="20"/>
                <w:szCs w:val="20"/>
                <w:bdr w:val="none" w:sz="0" w:space="0" w:color="auto" w:frame="1"/>
                <w:lang w:eastAsia="es-419"/>
              </w:rPr>
              <w:t>Carrera 8 No. 20-00</w:t>
            </w:r>
            <w:r w:rsidRPr="00B067EE">
              <w:rPr>
                <w:rFonts w:ascii="Arial" w:eastAsia="Times New Roman" w:hAnsi="Arial" w:cs="Arial"/>
                <w:b/>
                <w:bCs/>
                <w:color w:val="FF5C39"/>
                <w:sz w:val="20"/>
                <w:szCs w:val="20"/>
                <w:bdr w:val="none" w:sz="0" w:space="0" w:color="auto" w:frame="1"/>
                <w:lang w:eastAsia="es-419"/>
              </w:rPr>
              <w:t>|</w:t>
            </w:r>
            <w:r w:rsidRPr="00B067EE">
              <w:rPr>
                <w:rFonts w:ascii="Arial" w:eastAsia="Times New Roman" w:hAnsi="Arial" w:cs="Arial"/>
                <w:color w:val="0092BC"/>
                <w:sz w:val="20"/>
                <w:szCs w:val="20"/>
                <w:bdr w:val="none" w:sz="0" w:space="0" w:color="auto" w:frame="1"/>
                <w:lang w:eastAsia="es-419"/>
              </w:rPr>
              <w:t>Piso 12</w:t>
            </w:r>
            <w:r w:rsidRPr="00B067EE">
              <w:rPr>
                <w:rFonts w:ascii="Arial" w:eastAsia="Times New Roman" w:hAnsi="Arial" w:cs="Arial"/>
                <w:b/>
                <w:bCs/>
                <w:color w:val="FF5C39"/>
                <w:sz w:val="20"/>
                <w:szCs w:val="20"/>
                <w:bdr w:val="none" w:sz="0" w:space="0" w:color="auto" w:frame="1"/>
                <w:lang w:eastAsia="es-419"/>
              </w:rPr>
              <w:t>|</w:t>
            </w:r>
            <w:r w:rsidRPr="00B067EE">
              <w:rPr>
                <w:rFonts w:ascii="Arial" w:eastAsia="Times New Roman" w:hAnsi="Arial" w:cs="Arial"/>
                <w:color w:val="0092BC"/>
                <w:sz w:val="20"/>
                <w:szCs w:val="20"/>
                <w:bdr w:val="none" w:sz="0" w:space="0" w:color="auto" w:frame="1"/>
                <w:lang w:eastAsia="es-419"/>
              </w:rPr>
              <w:t>Bogotá, D. C. Colombia</w:t>
            </w:r>
          </w:p>
        </w:tc>
      </w:tr>
    </w:tbl>
    <w:p w:rsidR="00B067EE" w:rsidRPr="00B067EE" w:rsidRDefault="00B067EE" w:rsidP="00B067EE">
      <w:pPr>
        <w:spacing w:after="0" w:line="240" w:lineRule="auto"/>
        <w:textAlignment w:val="baseline"/>
        <w:rPr>
          <w:rFonts w:ascii="Calibri" w:eastAsia="Times New Roman" w:hAnsi="Calibri" w:cs="Calibri"/>
          <w:color w:val="323130"/>
          <w:lang w:val="es-CO" w:eastAsia="es-419"/>
        </w:rPr>
      </w:pPr>
      <w:r w:rsidRPr="00B067EE">
        <w:rPr>
          <w:rFonts w:ascii="inherit" w:eastAsia="Times New Roman" w:hAnsi="inherit" w:cs="Calibri"/>
          <w:color w:val="1F497D"/>
          <w:sz w:val="20"/>
          <w:szCs w:val="20"/>
          <w:bdr w:val="none" w:sz="0" w:space="0" w:color="auto" w:frame="1"/>
          <w:lang w:val="es-CO" w:eastAsia="es-419"/>
        </w:rPr>
        <w:t> </w:t>
      </w:r>
    </w:p>
    <w:p w:rsidR="00B067EE" w:rsidRPr="00B067EE" w:rsidRDefault="00B067EE" w:rsidP="00B067EE">
      <w:pPr>
        <w:spacing w:after="0" w:line="240" w:lineRule="auto"/>
        <w:textAlignment w:val="baseline"/>
        <w:rPr>
          <w:rFonts w:ascii="Calibri" w:eastAsia="Times New Roman" w:hAnsi="Calibri" w:cs="Calibri"/>
          <w:color w:val="323130"/>
          <w:lang w:val="es-CO" w:eastAsia="es-419"/>
        </w:rPr>
      </w:pPr>
    </w:p>
    <w:p w:rsidR="00B067EE" w:rsidRPr="00B067EE" w:rsidRDefault="00B067EE" w:rsidP="00B067EE">
      <w:pPr>
        <w:spacing w:after="0" w:line="240" w:lineRule="auto"/>
        <w:textAlignment w:val="baseline"/>
        <w:rPr>
          <w:rFonts w:ascii="Calibri" w:eastAsia="Times New Roman" w:hAnsi="Calibri" w:cs="Calibri"/>
          <w:color w:val="323130"/>
          <w:lang w:val="es-CO" w:eastAsia="es-419"/>
        </w:rPr>
      </w:pPr>
      <w:r w:rsidRPr="00B067EE">
        <w:rPr>
          <w:rFonts w:ascii="Calibri" w:eastAsia="Times New Roman" w:hAnsi="Calibri" w:cs="Calibri"/>
          <w:color w:val="323130"/>
          <w:lang w:val="es-CO" w:eastAsia="es-419"/>
        </w:rPr>
        <w:t> </w:t>
      </w:r>
    </w:p>
    <w:p w:rsidR="00B067EE" w:rsidRPr="00B067EE" w:rsidRDefault="00B067EE" w:rsidP="00B067EE">
      <w:pPr>
        <w:spacing w:after="0" w:line="240" w:lineRule="auto"/>
        <w:textAlignment w:val="baseline"/>
        <w:rPr>
          <w:rFonts w:ascii="Calibri" w:eastAsia="Times New Roman" w:hAnsi="Calibri" w:cs="Calibri"/>
          <w:color w:val="323130"/>
          <w:lang w:val="es-CO" w:eastAsia="es-419"/>
        </w:rPr>
      </w:pPr>
      <w:r w:rsidRPr="00B067EE">
        <w:rPr>
          <w:rFonts w:ascii="Calibri" w:eastAsia="Times New Roman" w:hAnsi="Calibri" w:cs="Calibri"/>
          <w:color w:val="323130"/>
          <w:lang w:val="es-CO" w:eastAsia="es-419"/>
        </w:rPr>
        <w:t> </w:t>
      </w:r>
    </w:p>
    <w:p w:rsidR="00B067EE" w:rsidRPr="00B067EE" w:rsidRDefault="00B067EE" w:rsidP="00B067EE">
      <w:pPr>
        <w:spacing w:after="0" w:line="240" w:lineRule="auto"/>
        <w:textAlignment w:val="baseline"/>
        <w:rPr>
          <w:rFonts w:ascii="Calibri" w:eastAsia="Times New Roman" w:hAnsi="Calibri" w:cs="Calibri"/>
          <w:color w:val="323130"/>
          <w:lang w:val="es-CO" w:eastAsia="es-419"/>
        </w:rPr>
      </w:pPr>
      <w:r w:rsidRPr="00B067EE">
        <w:rPr>
          <w:rFonts w:ascii="Calibri" w:eastAsia="Times New Roman" w:hAnsi="Calibri" w:cs="Calibri"/>
          <w:b/>
          <w:bCs/>
          <w:color w:val="323130"/>
          <w:bdr w:val="none" w:sz="0" w:space="0" w:color="auto" w:frame="1"/>
          <w:lang w:val="es-ES" w:eastAsia="es-419"/>
        </w:rPr>
        <w:t>De:</w:t>
      </w:r>
      <w:r w:rsidRPr="00B067EE">
        <w:rPr>
          <w:rFonts w:ascii="Calibri" w:eastAsia="Times New Roman" w:hAnsi="Calibri" w:cs="Calibri"/>
          <w:color w:val="323130"/>
          <w:bdr w:val="none" w:sz="0" w:space="0" w:color="auto" w:frame="1"/>
          <w:lang w:val="es-ES" w:eastAsia="es-419"/>
        </w:rPr>
        <w:t> TATIANA SEDANO CARDOZO &lt;tatiana.sedanoc@etb.com.co&gt;</w:t>
      </w:r>
      <w:r w:rsidRPr="00B067EE">
        <w:rPr>
          <w:rFonts w:ascii="Calibri" w:eastAsia="Times New Roman" w:hAnsi="Calibri" w:cs="Calibri"/>
          <w:color w:val="323130"/>
          <w:bdr w:val="none" w:sz="0" w:space="0" w:color="auto" w:frame="1"/>
          <w:lang w:val="es-ES" w:eastAsia="es-419"/>
        </w:rPr>
        <w:br/>
      </w:r>
      <w:r w:rsidRPr="00B067EE">
        <w:rPr>
          <w:rFonts w:ascii="Calibri" w:eastAsia="Times New Roman" w:hAnsi="Calibri" w:cs="Calibri"/>
          <w:b/>
          <w:bCs/>
          <w:color w:val="323130"/>
          <w:bdr w:val="none" w:sz="0" w:space="0" w:color="auto" w:frame="1"/>
          <w:lang w:val="es-ES" w:eastAsia="es-419"/>
        </w:rPr>
        <w:t>Enviado el:</w:t>
      </w:r>
      <w:r w:rsidRPr="00B067EE">
        <w:rPr>
          <w:rFonts w:ascii="Calibri" w:eastAsia="Times New Roman" w:hAnsi="Calibri" w:cs="Calibri"/>
          <w:color w:val="323130"/>
          <w:bdr w:val="none" w:sz="0" w:space="0" w:color="auto" w:frame="1"/>
          <w:lang w:val="es-ES" w:eastAsia="es-419"/>
        </w:rPr>
        <w:t> miércoles, 16 de octubre de 2019 5:09 p. m.</w:t>
      </w:r>
      <w:r w:rsidRPr="00B067EE">
        <w:rPr>
          <w:rFonts w:ascii="Calibri" w:eastAsia="Times New Roman" w:hAnsi="Calibri" w:cs="Calibri"/>
          <w:color w:val="323130"/>
          <w:bdr w:val="none" w:sz="0" w:space="0" w:color="auto" w:frame="1"/>
          <w:lang w:val="es-ES" w:eastAsia="es-419"/>
        </w:rPr>
        <w:br/>
      </w:r>
      <w:r w:rsidRPr="00B067EE">
        <w:rPr>
          <w:rFonts w:ascii="Calibri" w:eastAsia="Times New Roman" w:hAnsi="Calibri" w:cs="Calibri"/>
          <w:b/>
          <w:bCs/>
          <w:color w:val="323130"/>
          <w:bdr w:val="none" w:sz="0" w:space="0" w:color="auto" w:frame="1"/>
          <w:lang w:val="es-ES" w:eastAsia="es-419"/>
        </w:rPr>
        <w:t>Para:</w:t>
      </w:r>
      <w:r w:rsidRPr="00B067EE">
        <w:rPr>
          <w:rFonts w:ascii="Calibri" w:eastAsia="Times New Roman" w:hAnsi="Calibri" w:cs="Calibri"/>
          <w:color w:val="323130"/>
          <w:bdr w:val="none" w:sz="0" w:space="0" w:color="auto" w:frame="1"/>
          <w:lang w:val="es-ES" w:eastAsia="es-419"/>
        </w:rPr>
        <w:t> dptic@mintic.gov.co.; minticresponde@mintic.gov.co</w:t>
      </w:r>
      <w:r w:rsidRPr="00B067EE">
        <w:rPr>
          <w:rFonts w:ascii="Calibri" w:eastAsia="Times New Roman" w:hAnsi="Calibri" w:cs="Calibri"/>
          <w:color w:val="323130"/>
          <w:bdr w:val="none" w:sz="0" w:space="0" w:color="auto" w:frame="1"/>
          <w:lang w:val="es-ES" w:eastAsia="es-419"/>
        </w:rPr>
        <w:br/>
      </w:r>
      <w:r w:rsidRPr="00B067EE">
        <w:rPr>
          <w:rFonts w:ascii="Calibri" w:eastAsia="Times New Roman" w:hAnsi="Calibri" w:cs="Calibri"/>
          <w:b/>
          <w:bCs/>
          <w:color w:val="323130"/>
          <w:bdr w:val="none" w:sz="0" w:space="0" w:color="auto" w:frame="1"/>
          <w:lang w:val="es-ES" w:eastAsia="es-419"/>
        </w:rPr>
        <w:t>CC:</w:t>
      </w:r>
      <w:r w:rsidRPr="00B067EE">
        <w:rPr>
          <w:rFonts w:ascii="Calibri" w:eastAsia="Times New Roman" w:hAnsi="Calibri" w:cs="Calibri"/>
          <w:color w:val="323130"/>
          <w:bdr w:val="none" w:sz="0" w:space="0" w:color="auto" w:frame="1"/>
          <w:lang w:val="es-ES" w:eastAsia="es-419"/>
        </w:rPr>
        <w:t> Gerencia de Asuntos Regulatorios &lt;gar@etb.com.co&gt;; ILIA MARINA OBANDO DE TORRES &lt;ilia.obandod@etb.com.co&gt;</w:t>
      </w:r>
      <w:r w:rsidRPr="00B067EE">
        <w:rPr>
          <w:rFonts w:ascii="Calibri" w:eastAsia="Times New Roman" w:hAnsi="Calibri" w:cs="Calibri"/>
          <w:color w:val="323130"/>
          <w:bdr w:val="none" w:sz="0" w:space="0" w:color="auto" w:frame="1"/>
          <w:lang w:val="es-ES" w:eastAsia="es-419"/>
        </w:rPr>
        <w:br/>
      </w:r>
      <w:r w:rsidRPr="00B067EE">
        <w:rPr>
          <w:rFonts w:ascii="Calibri" w:eastAsia="Times New Roman" w:hAnsi="Calibri" w:cs="Calibri"/>
          <w:b/>
          <w:bCs/>
          <w:color w:val="323130"/>
          <w:bdr w:val="none" w:sz="0" w:space="0" w:color="auto" w:frame="1"/>
          <w:lang w:val="es-ES" w:eastAsia="es-419"/>
        </w:rPr>
        <w:t>Asunto:</w:t>
      </w:r>
      <w:r w:rsidRPr="00B067EE">
        <w:rPr>
          <w:rFonts w:ascii="Calibri" w:eastAsia="Times New Roman" w:hAnsi="Calibri" w:cs="Calibri"/>
          <w:color w:val="323130"/>
          <w:bdr w:val="none" w:sz="0" w:space="0" w:color="auto" w:frame="1"/>
          <w:lang w:val="es-ES" w:eastAsia="es-419"/>
        </w:rPr>
        <w:t> Comentarios de ETB al proyecto del decreto que reglamenta las obligaciones de hacer de los operadores de telecomunicaciones.</w:t>
      </w:r>
    </w:p>
    <w:p w:rsidR="00B067EE" w:rsidRPr="00B067EE" w:rsidRDefault="00B067EE" w:rsidP="00B067EE">
      <w:pPr>
        <w:spacing w:after="0" w:line="240" w:lineRule="auto"/>
        <w:textAlignment w:val="baseline"/>
        <w:rPr>
          <w:rFonts w:ascii="Calibri" w:eastAsia="Times New Roman" w:hAnsi="Calibri" w:cs="Calibri"/>
          <w:color w:val="323130"/>
          <w:lang w:val="es-CO" w:eastAsia="es-419"/>
        </w:rPr>
      </w:pPr>
      <w:r w:rsidRPr="00B067EE">
        <w:rPr>
          <w:rFonts w:ascii="Calibri" w:eastAsia="Times New Roman" w:hAnsi="Calibri" w:cs="Calibri"/>
          <w:color w:val="323130"/>
          <w:lang w:val="es-CO" w:eastAsia="es-419"/>
        </w:rPr>
        <w:t> </w:t>
      </w:r>
    </w:p>
    <w:p w:rsidR="00B067EE" w:rsidRPr="00B067EE" w:rsidRDefault="00B067EE" w:rsidP="00B067EE">
      <w:pPr>
        <w:spacing w:after="0" w:line="240" w:lineRule="auto"/>
        <w:textAlignment w:val="baseline"/>
        <w:rPr>
          <w:rFonts w:ascii="Calibri" w:eastAsia="Times New Roman" w:hAnsi="Calibri" w:cs="Calibri"/>
          <w:color w:val="323130"/>
          <w:lang w:val="es-CO" w:eastAsia="es-419"/>
        </w:rPr>
      </w:pPr>
      <w:r w:rsidRPr="00B067EE">
        <w:rPr>
          <w:rFonts w:ascii="Calibri" w:eastAsia="Times New Roman" w:hAnsi="Calibri" w:cs="Calibri"/>
          <w:color w:val="323130"/>
          <w:lang w:val="es-CO" w:eastAsia="es-419"/>
        </w:rPr>
        <w:t>Buenas tardes,</w:t>
      </w:r>
    </w:p>
    <w:p w:rsidR="00B067EE" w:rsidRPr="00B067EE" w:rsidRDefault="00B067EE" w:rsidP="00B067EE">
      <w:pPr>
        <w:spacing w:after="0" w:line="240" w:lineRule="auto"/>
        <w:textAlignment w:val="baseline"/>
        <w:rPr>
          <w:rFonts w:ascii="Calibri" w:eastAsia="Times New Roman" w:hAnsi="Calibri" w:cs="Calibri"/>
          <w:color w:val="323130"/>
          <w:lang w:val="es-CO" w:eastAsia="es-419"/>
        </w:rPr>
      </w:pPr>
      <w:r w:rsidRPr="00B067EE">
        <w:rPr>
          <w:rFonts w:ascii="Calibri" w:eastAsia="Times New Roman" w:hAnsi="Calibri" w:cs="Calibri"/>
          <w:color w:val="323130"/>
          <w:lang w:val="es-CO" w:eastAsia="es-419"/>
        </w:rPr>
        <w:t> </w:t>
      </w:r>
    </w:p>
    <w:p w:rsidR="00B067EE" w:rsidRPr="00B067EE" w:rsidRDefault="00B067EE" w:rsidP="00B067EE">
      <w:pPr>
        <w:spacing w:after="0" w:line="240" w:lineRule="auto"/>
        <w:textAlignment w:val="baseline"/>
        <w:rPr>
          <w:rFonts w:ascii="Calibri" w:eastAsia="Times New Roman" w:hAnsi="Calibri" w:cs="Calibri"/>
          <w:color w:val="323130"/>
          <w:lang w:val="es-CO" w:eastAsia="es-419"/>
        </w:rPr>
      </w:pPr>
      <w:r w:rsidRPr="00B067EE">
        <w:rPr>
          <w:rFonts w:ascii="Calibri" w:eastAsia="Times New Roman" w:hAnsi="Calibri" w:cs="Calibri"/>
          <w:color w:val="323130"/>
          <w:lang w:val="es-CO" w:eastAsia="es-419"/>
        </w:rPr>
        <w:t>Por medio del presente correo la Empresa de Telecomunicaciones de Bogotá S.A. E.S.P., en adelante ETB,  se permite remitir los comentarios al proyecto del decreto que reglamenta las obligaciones de hacer de los operadores de telecomunicaciones; es importante destacar la oportuna reglamentación de este asunto como quiera que con la Nueva Ley de Modernización del Sector TIC (Ley 1978 de 2019) se fortalece el marco legal  para este tipo obligaciones, lo que genera beneficios y oportunidades para la inversión y para lograr el objetivo de tener un país más conectado.</w:t>
      </w:r>
    </w:p>
    <w:p w:rsidR="00B067EE" w:rsidRPr="00B067EE" w:rsidRDefault="00B067EE" w:rsidP="00B067EE">
      <w:pPr>
        <w:spacing w:after="0" w:line="240" w:lineRule="auto"/>
        <w:textAlignment w:val="baseline"/>
        <w:rPr>
          <w:rFonts w:ascii="Calibri" w:eastAsia="Times New Roman" w:hAnsi="Calibri" w:cs="Calibri"/>
          <w:color w:val="323130"/>
          <w:lang w:val="es-CO" w:eastAsia="es-419"/>
        </w:rPr>
      </w:pPr>
      <w:r w:rsidRPr="00B067EE">
        <w:rPr>
          <w:rFonts w:ascii="Calibri" w:eastAsia="Times New Roman" w:hAnsi="Calibri" w:cs="Calibri"/>
          <w:color w:val="323130"/>
          <w:lang w:val="es-CO" w:eastAsia="es-419"/>
        </w:rPr>
        <w:t> </w:t>
      </w:r>
    </w:p>
    <w:p w:rsidR="00B067EE" w:rsidRPr="00B067EE" w:rsidRDefault="00B067EE" w:rsidP="00B067EE">
      <w:pPr>
        <w:spacing w:after="0" w:line="240" w:lineRule="auto"/>
        <w:textAlignment w:val="baseline"/>
        <w:rPr>
          <w:rFonts w:ascii="Calibri" w:eastAsia="Times New Roman" w:hAnsi="Calibri" w:cs="Calibri"/>
          <w:color w:val="323130"/>
          <w:lang w:val="es-CO" w:eastAsia="es-419"/>
        </w:rPr>
      </w:pPr>
      <w:r w:rsidRPr="00B067EE">
        <w:rPr>
          <w:rFonts w:ascii="Calibri" w:eastAsia="Times New Roman" w:hAnsi="Calibri" w:cs="Calibri"/>
          <w:color w:val="323130"/>
          <w:lang w:val="es-CO" w:eastAsia="es-419"/>
        </w:rPr>
        <w:t>Ahora bien, frente al texto propuesto se tienen los siguientes comentarios:</w:t>
      </w:r>
    </w:p>
    <w:p w:rsidR="00B067EE" w:rsidRPr="00B067EE" w:rsidRDefault="00B067EE" w:rsidP="00B067EE">
      <w:pPr>
        <w:spacing w:after="0" w:line="240" w:lineRule="auto"/>
        <w:textAlignment w:val="baseline"/>
        <w:rPr>
          <w:rFonts w:ascii="Calibri" w:eastAsia="Times New Roman" w:hAnsi="Calibri" w:cs="Calibri"/>
          <w:color w:val="323130"/>
          <w:lang w:val="es-CO" w:eastAsia="es-419"/>
        </w:rPr>
      </w:pPr>
      <w:r w:rsidRPr="00B067EE">
        <w:rPr>
          <w:rFonts w:ascii="Calibri" w:eastAsia="Times New Roman" w:hAnsi="Calibri" w:cs="Calibri"/>
          <w:color w:val="323130"/>
          <w:lang w:val="es-CO" w:eastAsia="es-419"/>
        </w:rPr>
        <w:t> </w:t>
      </w:r>
    </w:p>
    <w:p w:rsidR="00B067EE" w:rsidRPr="00B067EE" w:rsidRDefault="00B067EE" w:rsidP="00B067EE">
      <w:pPr>
        <w:numPr>
          <w:ilvl w:val="0"/>
          <w:numId w:val="2"/>
        </w:numPr>
        <w:spacing w:after="0" w:line="240" w:lineRule="auto"/>
        <w:ind w:left="1500"/>
        <w:jc w:val="both"/>
        <w:textAlignment w:val="baseline"/>
        <w:rPr>
          <w:rFonts w:ascii="Calibri" w:eastAsia="Times New Roman" w:hAnsi="Calibri" w:cs="Calibri"/>
          <w:color w:val="323130"/>
          <w:lang w:val="es-CO" w:eastAsia="es-419"/>
        </w:rPr>
      </w:pPr>
      <w:r w:rsidRPr="00B067EE">
        <w:rPr>
          <w:rFonts w:ascii="Calibri" w:eastAsia="Times New Roman" w:hAnsi="Calibri" w:cs="Calibri"/>
          <w:color w:val="323130"/>
          <w:lang w:val="es-CO" w:eastAsia="es-419"/>
        </w:rPr>
        <w:t>Si bien en la Ley 1978 se indica que las obligaciones de hacer tienen como finalidad “</w:t>
      </w:r>
      <w:r w:rsidRPr="00B067EE">
        <w:rPr>
          <w:rFonts w:ascii="Calibri" w:eastAsia="Times New Roman" w:hAnsi="Calibri" w:cs="Calibri"/>
          <w:i/>
          <w:iCs/>
          <w:color w:val="323130"/>
          <w:lang w:val="es-CO" w:eastAsia="es-419"/>
        </w:rPr>
        <w:t>ampliar la calidad, capacidad y cobertura del servicio, que beneficie a población pobre y vulnerable, o en zonas apartadas, en escuelas públicas ubicadas en zonas rurales y en otras instituciones oficiales como centros de salud y bibliotecas públicas, así como prestar redes de emergencia”</w:t>
      </w:r>
      <w:r w:rsidRPr="00B067EE">
        <w:rPr>
          <w:rFonts w:ascii="Calibri" w:eastAsia="Times New Roman" w:hAnsi="Calibri" w:cs="Calibri"/>
          <w:color w:val="323130"/>
          <w:lang w:val="es-CO" w:eastAsia="es-419"/>
        </w:rPr>
        <w:t>. Sin embargo, en el proyecto de decreto se señala que el objetivo es “</w:t>
      </w:r>
      <w:r w:rsidRPr="00B067EE">
        <w:rPr>
          <w:rFonts w:ascii="Calibri" w:eastAsia="Times New Roman" w:hAnsi="Calibri" w:cs="Calibri"/>
          <w:i/>
          <w:iCs/>
          <w:color w:val="323130"/>
          <w:lang w:val="es-CO" w:eastAsia="es-419"/>
        </w:rPr>
        <w:t>permitir la ampliación del acceso y servicio universal a los servicios de telecomunicaciones”</w:t>
      </w:r>
      <w:r w:rsidRPr="00B067EE">
        <w:rPr>
          <w:rFonts w:ascii="Calibri" w:eastAsia="Times New Roman" w:hAnsi="Calibri" w:cs="Calibri"/>
          <w:color w:val="323130"/>
          <w:lang w:val="es-CO" w:eastAsia="es-419"/>
        </w:rPr>
        <w:t xml:space="preserve">, lo que, en nuestro sentir, le da un alcance mucho más amplio al previsto en las leyes </w:t>
      </w:r>
      <w:proofErr w:type="gramStart"/>
      <w:r w:rsidRPr="00B067EE">
        <w:rPr>
          <w:rFonts w:ascii="Calibri" w:eastAsia="Times New Roman" w:hAnsi="Calibri" w:cs="Calibri"/>
          <w:color w:val="323130"/>
          <w:lang w:val="es-CO" w:eastAsia="es-419"/>
        </w:rPr>
        <w:t>1955  de</w:t>
      </w:r>
      <w:proofErr w:type="gramEnd"/>
      <w:r w:rsidRPr="00B067EE">
        <w:rPr>
          <w:rFonts w:ascii="Calibri" w:eastAsia="Times New Roman" w:hAnsi="Calibri" w:cs="Calibri"/>
          <w:color w:val="323130"/>
          <w:lang w:val="es-CO" w:eastAsia="es-419"/>
        </w:rPr>
        <w:t xml:space="preserve"> 2019 y 1978 de 2019. Pue si bien la nueva ley hace mención </w:t>
      </w:r>
      <w:proofErr w:type="gramStart"/>
      <w:r w:rsidRPr="00B067EE">
        <w:rPr>
          <w:rFonts w:ascii="Calibri" w:eastAsia="Times New Roman" w:hAnsi="Calibri" w:cs="Calibri"/>
          <w:color w:val="323130"/>
          <w:lang w:val="es-CO" w:eastAsia="es-419"/>
        </w:rPr>
        <w:t>al</w:t>
      </w:r>
      <w:proofErr w:type="gramEnd"/>
      <w:r w:rsidRPr="00B067EE">
        <w:rPr>
          <w:rFonts w:ascii="Calibri" w:eastAsia="Times New Roman" w:hAnsi="Calibri" w:cs="Calibri"/>
          <w:color w:val="323130"/>
          <w:lang w:val="es-CO" w:eastAsia="es-419"/>
        </w:rPr>
        <w:t xml:space="preserve"> “</w:t>
      </w:r>
      <w:r w:rsidRPr="00B067EE">
        <w:rPr>
          <w:rFonts w:ascii="Calibri" w:eastAsia="Times New Roman" w:hAnsi="Calibri" w:cs="Calibri"/>
          <w:i/>
          <w:iCs/>
          <w:color w:val="323130"/>
          <w:lang w:val="es-CO" w:eastAsia="es-419"/>
        </w:rPr>
        <w:t>acceso universal a servicios TIC”</w:t>
      </w:r>
      <w:r w:rsidRPr="00B067EE">
        <w:rPr>
          <w:rFonts w:ascii="Calibri" w:eastAsia="Times New Roman" w:hAnsi="Calibri" w:cs="Calibri"/>
          <w:color w:val="323130"/>
          <w:lang w:val="es-CO" w:eastAsia="es-419"/>
        </w:rPr>
        <w:t> se requiere una definición o lineamientos sobre el alcance de esta expresión.</w:t>
      </w:r>
    </w:p>
    <w:p w:rsidR="00B067EE" w:rsidRPr="00B067EE" w:rsidRDefault="00B067EE" w:rsidP="00B067EE">
      <w:pPr>
        <w:spacing w:after="0" w:line="240" w:lineRule="auto"/>
        <w:ind w:left="1500"/>
        <w:jc w:val="both"/>
        <w:textAlignment w:val="baseline"/>
        <w:rPr>
          <w:rFonts w:ascii="Calibri" w:eastAsia="Times New Roman" w:hAnsi="Calibri" w:cs="Calibri"/>
          <w:color w:val="323130"/>
          <w:lang w:val="es-CO" w:eastAsia="es-419"/>
        </w:rPr>
      </w:pPr>
      <w:r w:rsidRPr="00B067EE">
        <w:rPr>
          <w:rFonts w:ascii="Calibri" w:eastAsia="Times New Roman" w:hAnsi="Calibri" w:cs="Calibri"/>
          <w:color w:val="323130"/>
          <w:lang w:val="es-CO" w:eastAsia="es-419"/>
        </w:rPr>
        <w:t> </w:t>
      </w:r>
    </w:p>
    <w:p w:rsidR="00B067EE" w:rsidRPr="00B067EE" w:rsidRDefault="00B067EE" w:rsidP="00B067EE">
      <w:pPr>
        <w:numPr>
          <w:ilvl w:val="0"/>
          <w:numId w:val="3"/>
        </w:numPr>
        <w:spacing w:after="0" w:line="240" w:lineRule="auto"/>
        <w:ind w:left="1500"/>
        <w:jc w:val="both"/>
        <w:textAlignment w:val="baseline"/>
        <w:rPr>
          <w:rFonts w:ascii="Calibri" w:eastAsia="Times New Roman" w:hAnsi="Calibri" w:cs="Calibri"/>
          <w:color w:val="323130"/>
          <w:lang w:val="es-CO" w:eastAsia="es-419"/>
        </w:rPr>
      </w:pPr>
      <w:r w:rsidRPr="00B067EE">
        <w:rPr>
          <w:rFonts w:ascii="Calibri" w:eastAsia="Times New Roman" w:hAnsi="Calibri" w:cs="Calibri"/>
          <w:color w:val="323130"/>
          <w:lang w:val="es-CO" w:eastAsia="es-419"/>
        </w:rPr>
        <w:t xml:space="preserve">Entendemos que la </w:t>
      </w:r>
      <w:proofErr w:type="gramStart"/>
      <w:r w:rsidRPr="00B067EE">
        <w:rPr>
          <w:rFonts w:ascii="Calibri" w:eastAsia="Times New Roman" w:hAnsi="Calibri" w:cs="Calibri"/>
          <w:color w:val="323130"/>
          <w:lang w:val="es-CO" w:eastAsia="es-419"/>
        </w:rPr>
        <w:t>posibilidad  o</w:t>
      </w:r>
      <w:proofErr w:type="gramEnd"/>
      <w:r w:rsidRPr="00B067EE">
        <w:rPr>
          <w:rFonts w:ascii="Calibri" w:eastAsia="Times New Roman" w:hAnsi="Calibri" w:cs="Calibri"/>
          <w:color w:val="323130"/>
          <w:lang w:val="es-CO" w:eastAsia="es-419"/>
        </w:rPr>
        <w:t xml:space="preserve"> la opción de presentar proyectos de obligaciones para el pago de contraprestación aplica para todo tipo de permiso de usos de espectro, esto es, para espectro IMT y espectro punto a punto.</w:t>
      </w:r>
    </w:p>
    <w:p w:rsidR="00B067EE" w:rsidRPr="00B067EE" w:rsidRDefault="00B067EE" w:rsidP="00B067EE">
      <w:pPr>
        <w:spacing w:after="0" w:line="240" w:lineRule="auto"/>
        <w:ind w:left="1500"/>
        <w:textAlignment w:val="baseline"/>
        <w:rPr>
          <w:rFonts w:ascii="Calibri" w:eastAsia="Times New Roman" w:hAnsi="Calibri" w:cs="Calibri"/>
          <w:color w:val="323130"/>
          <w:lang w:val="es-CO" w:eastAsia="es-419"/>
        </w:rPr>
      </w:pPr>
      <w:r w:rsidRPr="00B067EE">
        <w:rPr>
          <w:rFonts w:ascii="Calibri" w:eastAsia="Times New Roman" w:hAnsi="Calibri" w:cs="Calibri"/>
          <w:color w:val="323130"/>
          <w:lang w:val="es-CO" w:eastAsia="es-419"/>
        </w:rPr>
        <w:t> </w:t>
      </w:r>
    </w:p>
    <w:p w:rsidR="00B067EE" w:rsidRPr="00B067EE" w:rsidRDefault="00B067EE" w:rsidP="00B067EE">
      <w:pPr>
        <w:numPr>
          <w:ilvl w:val="0"/>
          <w:numId w:val="4"/>
        </w:numPr>
        <w:spacing w:after="0" w:line="240" w:lineRule="auto"/>
        <w:ind w:left="1500"/>
        <w:jc w:val="both"/>
        <w:textAlignment w:val="baseline"/>
        <w:rPr>
          <w:rFonts w:ascii="Calibri" w:eastAsia="Times New Roman" w:hAnsi="Calibri" w:cs="Calibri"/>
          <w:color w:val="323130"/>
          <w:lang w:val="es-CO" w:eastAsia="es-419"/>
        </w:rPr>
      </w:pPr>
      <w:r w:rsidRPr="00B067EE">
        <w:rPr>
          <w:rFonts w:ascii="Calibri" w:eastAsia="Times New Roman" w:hAnsi="Calibri" w:cs="Calibri"/>
          <w:color w:val="323130"/>
          <w:lang w:val="es-CO" w:eastAsia="es-419"/>
        </w:rPr>
        <w:t>Se menciona en el texto del borrador del proyecto, que “l</w:t>
      </w:r>
      <w:r w:rsidRPr="00B067EE">
        <w:rPr>
          <w:rFonts w:ascii="Calibri" w:eastAsia="Times New Roman" w:hAnsi="Calibri" w:cs="Calibri"/>
          <w:i/>
          <w:iCs/>
          <w:color w:val="323130"/>
          <w:lang w:val="es-CO" w:eastAsia="es-419"/>
        </w:rPr>
        <w:t>a autorización de obligaciones de hacer no excluye la posibilidad de que el valor de la contraprestación económica por el uso del espectro radioeléctrico, sea pagado en dinero al Ministerio de Tecnologías de la Información y las Comunicaciones… en este caso, se realizará la indexación del valor de la contraprestación económica al año en que se efectuará el pago y se pagarán los intereses de mora a que haya lugar, contados desde el momento en que se hizo exigible el pago de la contraprestación respectiva”</w:t>
      </w:r>
      <w:r w:rsidRPr="00B067EE">
        <w:rPr>
          <w:rFonts w:ascii="Calibri" w:eastAsia="Times New Roman" w:hAnsi="Calibri" w:cs="Calibri"/>
          <w:color w:val="323130"/>
          <w:lang w:val="es-CO" w:eastAsia="es-419"/>
        </w:rPr>
        <w:t xml:space="preserve">. No obstante, consideramos </w:t>
      </w:r>
      <w:proofErr w:type="gramStart"/>
      <w:r w:rsidRPr="00B067EE">
        <w:rPr>
          <w:rFonts w:ascii="Calibri" w:eastAsia="Times New Roman" w:hAnsi="Calibri" w:cs="Calibri"/>
          <w:color w:val="323130"/>
          <w:lang w:val="es-CO" w:eastAsia="es-419"/>
        </w:rPr>
        <w:t>que  la</w:t>
      </w:r>
      <w:proofErr w:type="gramEnd"/>
      <w:r w:rsidRPr="00B067EE">
        <w:rPr>
          <w:rFonts w:ascii="Calibri" w:eastAsia="Times New Roman" w:hAnsi="Calibri" w:cs="Calibri"/>
          <w:color w:val="323130"/>
          <w:lang w:val="es-CO" w:eastAsia="es-419"/>
        </w:rPr>
        <w:t xml:space="preserve"> indexación y los intereses moratorios no deberían aplicar en el evento en que </w:t>
      </w:r>
      <w:r w:rsidRPr="00B067EE">
        <w:rPr>
          <w:rFonts w:ascii="Calibri" w:eastAsia="Times New Roman" w:hAnsi="Calibri" w:cs="Calibri"/>
          <w:color w:val="323130"/>
          <w:lang w:val="es-CO" w:eastAsia="es-419"/>
        </w:rPr>
        <w:lastRenderedPageBreak/>
        <w:t>se logren eficiencias económicas en la ejecución del proyecto, esto es, que se generen ahorros en su desarrollo y, por ende, el monto a cubrir con la obligación quede con un saldo pendiente producto de un buen manejo, pues de no ser así no habría incentivos positivos para lograr una maximización de los recursos. De hecho, bajo este escenario deberían analizarse la posibilidad de estímulos positivos, como por ejemplo, que ese tipo de ahorros sean a favor del operador, que esos dineros se puedan aplicar en otros proyectos que vinculen obligaciones de hacer, que en este escenario no sea objeto de medidas por parte de vigilancia y control por la no ejecución de la totalidad de los recursos etc.</w:t>
      </w:r>
      <w:proofErr w:type="gramStart"/>
      <w:r w:rsidRPr="00B067EE">
        <w:rPr>
          <w:rFonts w:ascii="Calibri" w:eastAsia="Times New Roman" w:hAnsi="Calibri" w:cs="Calibri"/>
          <w:color w:val="323130"/>
          <w:lang w:val="es-CO" w:eastAsia="es-419"/>
        </w:rPr>
        <w:t>,  pues</w:t>
      </w:r>
      <w:proofErr w:type="gramEnd"/>
      <w:r w:rsidRPr="00B067EE">
        <w:rPr>
          <w:rFonts w:ascii="Calibri" w:eastAsia="Times New Roman" w:hAnsi="Calibri" w:cs="Calibri"/>
          <w:color w:val="323130"/>
          <w:lang w:val="es-CO" w:eastAsia="es-419"/>
        </w:rPr>
        <w:t xml:space="preserve"> hay que tener en cuenta que en este tipo de propósitos no existe ningún interés comercial.</w:t>
      </w:r>
    </w:p>
    <w:p w:rsidR="00B067EE" w:rsidRPr="00B067EE" w:rsidRDefault="00B067EE" w:rsidP="00B067EE">
      <w:pPr>
        <w:spacing w:after="0" w:line="240" w:lineRule="auto"/>
        <w:ind w:left="1500"/>
        <w:jc w:val="both"/>
        <w:textAlignment w:val="baseline"/>
        <w:rPr>
          <w:rFonts w:ascii="Calibri" w:eastAsia="Times New Roman" w:hAnsi="Calibri" w:cs="Calibri"/>
          <w:color w:val="323130"/>
          <w:lang w:val="es-CO" w:eastAsia="es-419"/>
        </w:rPr>
      </w:pPr>
      <w:r w:rsidRPr="00B067EE">
        <w:rPr>
          <w:rFonts w:ascii="Calibri" w:eastAsia="Times New Roman" w:hAnsi="Calibri" w:cs="Calibri"/>
          <w:i/>
          <w:iCs/>
          <w:color w:val="323130"/>
          <w:lang w:val="es-CO" w:eastAsia="es-419"/>
        </w:rPr>
        <w:t> </w:t>
      </w:r>
    </w:p>
    <w:p w:rsidR="00B067EE" w:rsidRPr="00B067EE" w:rsidRDefault="00B067EE" w:rsidP="00B067EE">
      <w:pPr>
        <w:numPr>
          <w:ilvl w:val="0"/>
          <w:numId w:val="5"/>
        </w:numPr>
        <w:spacing w:after="0" w:line="240" w:lineRule="auto"/>
        <w:ind w:left="1500"/>
        <w:jc w:val="both"/>
        <w:textAlignment w:val="baseline"/>
        <w:rPr>
          <w:rFonts w:ascii="Calibri" w:eastAsia="Times New Roman" w:hAnsi="Calibri" w:cs="Calibri"/>
          <w:color w:val="323130"/>
          <w:lang w:val="es-CO" w:eastAsia="es-419"/>
        </w:rPr>
      </w:pPr>
      <w:r w:rsidRPr="00B067EE">
        <w:rPr>
          <w:rFonts w:ascii="Calibri" w:eastAsia="Times New Roman" w:hAnsi="Calibri" w:cs="Calibri"/>
          <w:color w:val="323130"/>
          <w:lang w:val="es-CO" w:eastAsia="es-419"/>
        </w:rPr>
        <w:t>Dentro de las responsabilidad de MINTIC, se plantea en el proyecto la de </w:t>
      </w:r>
      <w:r w:rsidRPr="00B067EE">
        <w:rPr>
          <w:rFonts w:ascii="Calibri" w:eastAsia="Times New Roman" w:hAnsi="Calibri" w:cs="Calibri"/>
          <w:i/>
          <w:iCs/>
          <w:color w:val="323130"/>
          <w:lang w:val="es-CO" w:eastAsia="es-419"/>
        </w:rPr>
        <w:t>“designar una supervisión o interventoría técnica, administrativa y financiera que garantice la transparencia y cumplimiento de las obligaciones de hacer</w:t>
      </w:r>
      <w:proofErr w:type="gramStart"/>
      <w:r w:rsidRPr="00B067EE">
        <w:rPr>
          <w:rFonts w:ascii="Calibri" w:eastAsia="Times New Roman" w:hAnsi="Calibri" w:cs="Calibri"/>
          <w:i/>
          <w:iCs/>
          <w:color w:val="323130"/>
          <w:lang w:val="es-CO" w:eastAsia="es-419"/>
        </w:rPr>
        <w:t>”</w:t>
      </w:r>
      <w:r w:rsidRPr="00B067EE">
        <w:rPr>
          <w:rFonts w:ascii="Calibri" w:eastAsia="Times New Roman" w:hAnsi="Calibri" w:cs="Calibri"/>
          <w:color w:val="323130"/>
          <w:lang w:val="es-CO" w:eastAsia="es-419"/>
        </w:rPr>
        <w:t>,  debe</w:t>
      </w:r>
      <w:proofErr w:type="gramEnd"/>
      <w:r w:rsidRPr="00B067EE">
        <w:rPr>
          <w:rFonts w:ascii="Calibri" w:eastAsia="Times New Roman" w:hAnsi="Calibri" w:cs="Calibri"/>
          <w:color w:val="323130"/>
          <w:lang w:val="es-CO" w:eastAsia="es-419"/>
        </w:rPr>
        <w:t xml:space="preserve"> dejarse claro que esta supervisión o interventoría deberá ser asumida y garantizada con los recursos del Fondo Único de Tecnologías de la Información y las Comunicaciones.</w:t>
      </w:r>
    </w:p>
    <w:p w:rsidR="00B067EE" w:rsidRPr="00B067EE" w:rsidRDefault="00B067EE" w:rsidP="00B067EE">
      <w:pPr>
        <w:spacing w:after="0" w:line="240" w:lineRule="auto"/>
        <w:ind w:left="1500"/>
        <w:textAlignment w:val="baseline"/>
        <w:rPr>
          <w:rFonts w:ascii="Calibri" w:eastAsia="Times New Roman" w:hAnsi="Calibri" w:cs="Calibri"/>
          <w:color w:val="323130"/>
          <w:lang w:val="es-CO" w:eastAsia="es-419"/>
        </w:rPr>
      </w:pPr>
      <w:r w:rsidRPr="00B067EE">
        <w:rPr>
          <w:rFonts w:ascii="Calibri" w:eastAsia="Times New Roman" w:hAnsi="Calibri" w:cs="Calibri"/>
          <w:i/>
          <w:iCs/>
          <w:color w:val="323130"/>
          <w:lang w:val="es-CO" w:eastAsia="es-419"/>
        </w:rPr>
        <w:t> </w:t>
      </w:r>
    </w:p>
    <w:p w:rsidR="00B067EE" w:rsidRPr="00B067EE" w:rsidRDefault="00B067EE" w:rsidP="00B067EE">
      <w:pPr>
        <w:numPr>
          <w:ilvl w:val="0"/>
          <w:numId w:val="6"/>
        </w:numPr>
        <w:spacing w:after="0" w:line="240" w:lineRule="auto"/>
        <w:ind w:left="1500"/>
        <w:jc w:val="both"/>
        <w:textAlignment w:val="baseline"/>
        <w:rPr>
          <w:rFonts w:ascii="Calibri" w:eastAsia="Times New Roman" w:hAnsi="Calibri" w:cs="Calibri"/>
          <w:color w:val="323130"/>
          <w:lang w:val="es-CO" w:eastAsia="es-419"/>
        </w:rPr>
      </w:pPr>
      <w:r w:rsidRPr="00B067EE">
        <w:rPr>
          <w:rFonts w:ascii="Calibri" w:eastAsia="Times New Roman" w:hAnsi="Calibri" w:cs="Calibri"/>
          <w:color w:val="323130"/>
          <w:lang w:val="es-CO" w:eastAsia="es-419"/>
        </w:rPr>
        <w:t>En el proyecto se hace referencia un criterio de eficiencia  al señalar que las obligaciones de hacer son “</w:t>
      </w:r>
      <w:r w:rsidRPr="00B067EE">
        <w:rPr>
          <w:rFonts w:ascii="Calibri" w:eastAsia="Times New Roman" w:hAnsi="Calibri" w:cs="Calibri"/>
          <w:i/>
          <w:iCs/>
          <w:color w:val="323130"/>
          <w:lang w:val="es-CO" w:eastAsia="es-419"/>
        </w:rPr>
        <w:t>un </w:t>
      </w:r>
      <w:r w:rsidRPr="00B067EE">
        <w:rPr>
          <w:rFonts w:ascii="Calibri" w:eastAsia="Times New Roman" w:hAnsi="Calibri" w:cs="Calibri"/>
          <w:i/>
          <w:iCs/>
          <w:color w:val="323130"/>
          <w:u w:val="single"/>
          <w:lang w:val="es-CO" w:eastAsia="es-419"/>
        </w:rPr>
        <w:t>mecanismo eficiente</w:t>
      </w:r>
      <w:r w:rsidRPr="00B067EE">
        <w:rPr>
          <w:rFonts w:ascii="Calibri" w:eastAsia="Times New Roman" w:hAnsi="Calibri" w:cs="Calibri"/>
          <w:i/>
          <w:iCs/>
          <w:color w:val="323130"/>
          <w:lang w:val="es-CO" w:eastAsia="es-419"/>
        </w:rPr>
        <w:t> para la provisión de redes y servicios de telecomunicaciones, que beneficie principalmente a la población pobre, vulnerable, en zonas rurales y apartadas, así como a instituciones oficiales como bibliotecas, escuelas y centros de salud, e, igualmente, permitan la prestación de redes de emergencias”</w:t>
      </w:r>
      <w:r w:rsidRPr="00B067EE">
        <w:rPr>
          <w:rFonts w:ascii="Calibri" w:eastAsia="Times New Roman" w:hAnsi="Calibri" w:cs="Calibri"/>
          <w:color w:val="323130"/>
          <w:lang w:val="es-CO" w:eastAsia="es-419"/>
        </w:rPr>
        <w:t>, por lo que en la formulación del proyecto el proveedor debe indicar “</w:t>
      </w:r>
      <w:r w:rsidRPr="00B067EE">
        <w:rPr>
          <w:rFonts w:ascii="Calibri" w:eastAsia="Times New Roman" w:hAnsi="Calibri" w:cs="Calibri"/>
          <w:i/>
          <w:iCs/>
          <w:color w:val="323130"/>
          <w:lang w:val="es-CO" w:eastAsia="es-419"/>
        </w:rPr>
        <w:t>la eficiencia de ejecutar el mecanismo de obligaciones de hacer para la satisfacción de la necesidad en el caso concreto”</w:t>
      </w:r>
      <w:r w:rsidRPr="00B067EE">
        <w:rPr>
          <w:rFonts w:ascii="Calibri" w:eastAsia="Times New Roman" w:hAnsi="Calibri" w:cs="Calibri"/>
          <w:color w:val="323130"/>
          <w:lang w:val="es-CO" w:eastAsia="es-419"/>
        </w:rPr>
        <w:t>. Por lo anterior, consideramos que es primordial que se precise el alcance de ese criterio y los parámetros asociados al mismo.</w:t>
      </w:r>
    </w:p>
    <w:p w:rsidR="00B067EE" w:rsidRPr="00B067EE" w:rsidRDefault="00B067EE" w:rsidP="00B067EE">
      <w:pPr>
        <w:spacing w:after="0" w:line="240" w:lineRule="auto"/>
        <w:ind w:left="1500"/>
        <w:textAlignment w:val="baseline"/>
        <w:rPr>
          <w:rFonts w:ascii="Calibri" w:eastAsia="Times New Roman" w:hAnsi="Calibri" w:cs="Calibri"/>
          <w:color w:val="323130"/>
          <w:lang w:val="es-CO" w:eastAsia="es-419"/>
        </w:rPr>
      </w:pPr>
      <w:r w:rsidRPr="00B067EE">
        <w:rPr>
          <w:rFonts w:ascii="Calibri" w:eastAsia="Times New Roman" w:hAnsi="Calibri" w:cs="Calibri"/>
          <w:color w:val="323130"/>
          <w:lang w:val="es-CO" w:eastAsia="es-419"/>
        </w:rPr>
        <w:t> </w:t>
      </w:r>
    </w:p>
    <w:p w:rsidR="00B067EE" w:rsidRPr="00B067EE" w:rsidRDefault="00B067EE" w:rsidP="00B067EE">
      <w:pPr>
        <w:numPr>
          <w:ilvl w:val="0"/>
          <w:numId w:val="7"/>
        </w:numPr>
        <w:spacing w:after="0" w:line="240" w:lineRule="auto"/>
        <w:ind w:left="1500"/>
        <w:jc w:val="both"/>
        <w:textAlignment w:val="baseline"/>
        <w:rPr>
          <w:rFonts w:ascii="Calibri" w:eastAsia="Times New Roman" w:hAnsi="Calibri" w:cs="Calibri"/>
          <w:color w:val="323130"/>
          <w:lang w:val="es-CO" w:eastAsia="es-419"/>
        </w:rPr>
      </w:pPr>
      <w:r w:rsidRPr="00B067EE">
        <w:rPr>
          <w:rFonts w:ascii="Calibri" w:eastAsia="Times New Roman" w:hAnsi="Calibri" w:cs="Calibri"/>
          <w:color w:val="323130"/>
          <w:lang w:val="es-CO" w:eastAsia="es-419"/>
        </w:rPr>
        <w:t>Respecto a la garantía que se solicitará para amparar el proyecto de obligaciones de hacer y los riesgos asociados al mismo, se debe tener en cuenta que en el acto administrativo de asignación de espectro se prevé como obligación la constitución de pólizas. Por lo anterior, debe revisarse la pertinencia de solicitar esta póliza.</w:t>
      </w:r>
    </w:p>
    <w:p w:rsidR="00B067EE" w:rsidRPr="00B067EE" w:rsidRDefault="00B067EE" w:rsidP="00B067EE">
      <w:pPr>
        <w:spacing w:after="0" w:line="240" w:lineRule="auto"/>
        <w:jc w:val="both"/>
        <w:textAlignment w:val="baseline"/>
        <w:rPr>
          <w:rFonts w:ascii="Calibri" w:eastAsia="Times New Roman" w:hAnsi="Calibri" w:cs="Calibri"/>
          <w:color w:val="323130"/>
          <w:lang w:val="es-CO" w:eastAsia="es-419"/>
        </w:rPr>
      </w:pPr>
      <w:r w:rsidRPr="00B067EE">
        <w:rPr>
          <w:rFonts w:ascii="Calibri" w:eastAsia="Times New Roman" w:hAnsi="Calibri" w:cs="Calibri"/>
          <w:color w:val="323130"/>
          <w:lang w:val="es-CO" w:eastAsia="es-419"/>
        </w:rPr>
        <w:t> </w:t>
      </w:r>
    </w:p>
    <w:p w:rsidR="00B067EE" w:rsidRPr="00B067EE" w:rsidRDefault="00B067EE" w:rsidP="00B067EE">
      <w:pPr>
        <w:numPr>
          <w:ilvl w:val="0"/>
          <w:numId w:val="8"/>
        </w:numPr>
        <w:spacing w:after="0" w:line="240" w:lineRule="auto"/>
        <w:ind w:left="1500"/>
        <w:jc w:val="both"/>
        <w:textAlignment w:val="baseline"/>
        <w:rPr>
          <w:rFonts w:ascii="Calibri" w:eastAsia="Times New Roman" w:hAnsi="Calibri" w:cs="Calibri"/>
          <w:color w:val="323130"/>
          <w:lang w:val="es-CO" w:eastAsia="es-419"/>
        </w:rPr>
      </w:pPr>
      <w:r w:rsidRPr="00B067EE">
        <w:rPr>
          <w:rFonts w:ascii="Calibri" w:eastAsia="Times New Roman" w:hAnsi="Calibri" w:cs="Calibri"/>
          <w:color w:val="323130"/>
          <w:lang w:val="es-CO" w:eastAsia="es-419"/>
        </w:rPr>
        <w:t xml:space="preserve">Frente al plazo total del proyecto es oportuno que se considere </w:t>
      </w:r>
      <w:proofErr w:type="gramStart"/>
      <w:r w:rsidRPr="00B067EE">
        <w:rPr>
          <w:rFonts w:ascii="Calibri" w:eastAsia="Times New Roman" w:hAnsi="Calibri" w:cs="Calibri"/>
          <w:color w:val="323130"/>
          <w:lang w:val="es-CO" w:eastAsia="es-419"/>
        </w:rPr>
        <w:t>que  su</w:t>
      </w:r>
      <w:proofErr w:type="gramEnd"/>
      <w:r w:rsidRPr="00B067EE">
        <w:rPr>
          <w:rFonts w:ascii="Calibri" w:eastAsia="Times New Roman" w:hAnsi="Calibri" w:cs="Calibri"/>
          <w:color w:val="323130"/>
          <w:lang w:val="es-CO" w:eastAsia="es-419"/>
        </w:rPr>
        <w:t xml:space="preserve"> ejecución, en el marco de una obligación de hacer,  podría tener un plazo de ejecución igual o similar al plazo de asignación del espectro, esto es, veinte (20) años.  Por lo anterior, debe revisarse el tiempo otorgado a la fase de inversión ya que no puede exceder de un (1) año y es posible que el proyecto necesite más tiempo y, en consecuencia, varias fases o tiempos de inversión.</w:t>
      </w:r>
    </w:p>
    <w:p w:rsidR="00B067EE" w:rsidRPr="00B067EE" w:rsidRDefault="00B067EE" w:rsidP="00B067EE">
      <w:pPr>
        <w:spacing w:after="0" w:line="240" w:lineRule="auto"/>
        <w:ind w:left="1500"/>
        <w:textAlignment w:val="baseline"/>
        <w:rPr>
          <w:rFonts w:ascii="Calibri" w:eastAsia="Times New Roman" w:hAnsi="Calibri" w:cs="Calibri"/>
          <w:color w:val="323130"/>
          <w:lang w:val="es-CO" w:eastAsia="es-419"/>
        </w:rPr>
      </w:pPr>
      <w:r w:rsidRPr="00B067EE">
        <w:rPr>
          <w:rFonts w:ascii="Calibri" w:eastAsia="Times New Roman" w:hAnsi="Calibri" w:cs="Calibri"/>
          <w:color w:val="323130"/>
          <w:lang w:val="es-CO" w:eastAsia="es-419"/>
        </w:rPr>
        <w:t> </w:t>
      </w:r>
    </w:p>
    <w:p w:rsidR="00B067EE" w:rsidRPr="00B067EE" w:rsidRDefault="00B067EE" w:rsidP="00B067EE">
      <w:pPr>
        <w:numPr>
          <w:ilvl w:val="0"/>
          <w:numId w:val="9"/>
        </w:numPr>
        <w:spacing w:after="0" w:line="240" w:lineRule="auto"/>
        <w:ind w:left="1500"/>
        <w:jc w:val="both"/>
        <w:textAlignment w:val="baseline"/>
        <w:rPr>
          <w:rFonts w:ascii="Calibri" w:eastAsia="Times New Roman" w:hAnsi="Calibri" w:cs="Calibri"/>
          <w:color w:val="323130"/>
          <w:lang w:val="es-CO" w:eastAsia="es-419"/>
        </w:rPr>
      </w:pPr>
      <w:r w:rsidRPr="00B067EE">
        <w:rPr>
          <w:rFonts w:ascii="Calibri" w:eastAsia="Times New Roman" w:hAnsi="Calibri" w:cs="Calibri"/>
          <w:color w:val="323130"/>
          <w:lang w:val="es-CO" w:eastAsia="es-419"/>
        </w:rPr>
        <w:t>Finalmente, dentro del texto propuesto no se establecen tiempos mínimos en los cuales los proyectos implementados a través de obligaciones de hacer deban mantenerse operativos.</w:t>
      </w:r>
    </w:p>
    <w:p w:rsidR="00B067EE" w:rsidRPr="00B067EE" w:rsidRDefault="00B067EE" w:rsidP="00B067EE">
      <w:pPr>
        <w:spacing w:after="0" w:line="240" w:lineRule="auto"/>
        <w:textAlignment w:val="baseline"/>
        <w:rPr>
          <w:rFonts w:ascii="Calibri" w:eastAsia="Times New Roman" w:hAnsi="Calibri" w:cs="Calibri"/>
          <w:color w:val="323130"/>
          <w:lang w:val="es-CO" w:eastAsia="es-419"/>
        </w:rPr>
      </w:pPr>
      <w:r w:rsidRPr="00B067EE">
        <w:rPr>
          <w:rFonts w:ascii="Calibri" w:eastAsia="Times New Roman" w:hAnsi="Calibri" w:cs="Calibri"/>
          <w:color w:val="323130"/>
          <w:lang w:val="es-CO" w:eastAsia="es-419"/>
        </w:rPr>
        <w:t> </w:t>
      </w:r>
    </w:p>
    <w:p w:rsidR="00B067EE" w:rsidRPr="00B067EE" w:rsidRDefault="00B067EE" w:rsidP="00B067EE">
      <w:pPr>
        <w:spacing w:after="0" w:line="240" w:lineRule="auto"/>
        <w:textAlignment w:val="baseline"/>
        <w:rPr>
          <w:rFonts w:ascii="Calibri" w:eastAsia="Times New Roman" w:hAnsi="Calibri" w:cs="Calibri"/>
          <w:color w:val="323130"/>
          <w:lang w:val="es-CO" w:eastAsia="es-419"/>
        </w:rPr>
      </w:pPr>
      <w:r w:rsidRPr="00B067EE">
        <w:rPr>
          <w:rFonts w:ascii="Calibri" w:eastAsia="Times New Roman" w:hAnsi="Calibri" w:cs="Calibri"/>
          <w:color w:val="323130"/>
          <w:lang w:val="es-CO" w:eastAsia="es-419"/>
        </w:rPr>
        <w:t>Esperamos que los anteriores comentarios sean útiles en la estructuración del decreto propuesto.</w:t>
      </w:r>
    </w:p>
    <w:p w:rsidR="00B067EE" w:rsidRPr="00B067EE" w:rsidRDefault="00B067EE" w:rsidP="00B067EE">
      <w:pPr>
        <w:spacing w:after="0" w:line="240" w:lineRule="auto"/>
        <w:textAlignment w:val="baseline"/>
        <w:rPr>
          <w:rFonts w:ascii="Calibri" w:eastAsia="Times New Roman" w:hAnsi="Calibri" w:cs="Calibri"/>
          <w:color w:val="323130"/>
          <w:lang w:val="es-CO" w:eastAsia="es-419"/>
        </w:rPr>
      </w:pPr>
      <w:r w:rsidRPr="00B067EE">
        <w:rPr>
          <w:rFonts w:ascii="Calibri" w:eastAsia="Times New Roman" w:hAnsi="Calibri" w:cs="Calibri"/>
          <w:color w:val="323130"/>
          <w:lang w:val="es-CO" w:eastAsia="es-419"/>
        </w:rPr>
        <w:t> </w:t>
      </w:r>
    </w:p>
    <w:p w:rsidR="00B067EE" w:rsidRPr="00B067EE" w:rsidRDefault="00B067EE" w:rsidP="00B067EE">
      <w:pPr>
        <w:spacing w:after="0" w:line="240" w:lineRule="auto"/>
        <w:textAlignment w:val="baseline"/>
        <w:rPr>
          <w:rFonts w:ascii="Calibri" w:eastAsia="Times New Roman" w:hAnsi="Calibri" w:cs="Calibri"/>
          <w:color w:val="323130"/>
          <w:lang w:val="es-CO" w:eastAsia="es-419"/>
        </w:rPr>
      </w:pPr>
      <w:r w:rsidRPr="00B067EE">
        <w:rPr>
          <w:rFonts w:ascii="Calibri" w:eastAsia="Times New Roman" w:hAnsi="Calibri" w:cs="Calibri"/>
          <w:color w:val="323130"/>
          <w:lang w:val="es-CO" w:eastAsia="es-419"/>
        </w:rPr>
        <w:t>Cordialmente,</w:t>
      </w:r>
    </w:p>
    <w:p w:rsidR="00B067EE" w:rsidRPr="00B067EE" w:rsidRDefault="00B067EE" w:rsidP="00B067EE">
      <w:pPr>
        <w:spacing w:after="0" w:line="240" w:lineRule="auto"/>
        <w:textAlignment w:val="baseline"/>
        <w:rPr>
          <w:rFonts w:ascii="Calibri" w:eastAsia="Times New Roman" w:hAnsi="Calibri" w:cs="Calibri"/>
          <w:color w:val="323130"/>
          <w:lang w:val="es-CO" w:eastAsia="es-419"/>
        </w:rPr>
      </w:pPr>
      <w:r w:rsidRPr="00B067EE">
        <w:rPr>
          <w:rFonts w:ascii="Calibri" w:eastAsia="Times New Roman" w:hAnsi="Calibri" w:cs="Calibri"/>
          <w:color w:val="323130"/>
          <w:lang w:val="es-CO" w:eastAsia="es-419"/>
        </w:rPr>
        <w:t> </w:t>
      </w:r>
    </w:p>
    <w:p w:rsidR="00B067EE" w:rsidRPr="00B067EE" w:rsidRDefault="00B067EE" w:rsidP="00B067EE">
      <w:pPr>
        <w:spacing w:after="150" w:line="240" w:lineRule="auto"/>
        <w:textAlignment w:val="baseline"/>
        <w:rPr>
          <w:rFonts w:ascii="Calibri" w:eastAsia="Times New Roman" w:hAnsi="Calibri" w:cs="Calibri"/>
          <w:color w:val="323130"/>
          <w:lang w:val="es-CO" w:eastAsia="es-419"/>
        </w:rPr>
      </w:pPr>
      <w:r w:rsidRPr="00B067EE">
        <w:rPr>
          <w:rFonts w:ascii="Calibri" w:eastAsia="Times New Roman" w:hAnsi="Calibri" w:cs="Calibri"/>
          <w:color w:val="323130"/>
          <w:lang w:val="es-CO" w:eastAsia="es-419"/>
        </w:rPr>
        <w:lastRenderedPageBreak/>
        <w:t> </w:t>
      </w:r>
    </w:p>
    <w:tbl>
      <w:tblPr>
        <w:tblpPr w:leftFromText="150" w:rightFromText="150" w:vertAnchor="text"/>
        <w:tblW w:w="0" w:type="auto"/>
        <w:tblCellMar>
          <w:left w:w="0" w:type="dxa"/>
          <w:right w:w="0" w:type="dxa"/>
        </w:tblCellMar>
        <w:tblLook w:val="04A0" w:firstRow="1" w:lastRow="0" w:firstColumn="1" w:lastColumn="0" w:noHBand="0" w:noVBand="1"/>
      </w:tblPr>
      <w:tblGrid>
        <w:gridCol w:w="7411"/>
      </w:tblGrid>
      <w:tr w:rsidR="00B067EE" w:rsidRPr="00B067EE" w:rsidTr="00B067EE">
        <w:trPr>
          <w:trHeight w:val="1086"/>
        </w:trPr>
        <w:tc>
          <w:tcPr>
            <w:tcW w:w="7411" w:type="dxa"/>
            <w:noWrap/>
            <w:tcMar>
              <w:top w:w="0" w:type="dxa"/>
              <w:left w:w="108" w:type="dxa"/>
              <w:bottom w:w="0" w:type="dxa"/>
              <w:right w:w="108" w:type="dxa"/>
            </w:tcMar>
            <w:hideMark/>
          </w:tcPr>
          <w:p w:rsidR="00B067EE" w:rsidRPr="00B067EE" w:rsidRDefault="00B067EE" w:rsidP="00B067EE">
            <w:pPr>
              <w:spacing w:after="0" w:line="240" w:lineRule="auto"/>
              <w:rPr>
                <w:rFonts w:ascii="Calibri" w:eastAsia="Times New Roman" w:hAnsi="Calibri" w:cs="Calibri"/>
                <w:lang w:eastAsia="es-419"/>
              </w:rPr>
            </w:pPr>
            <w:r w:rsidRPr="00B067EE">
              <w:rPr>
                <w:rFonts w:ascii="Arial" w:eastAsia="Times New Roman" w:hAnsi="Arial" w:cs="Arial"/>
                <w:b/>
                <w:bCs/>
                <w:color w:val="0092BC"/>
                <w:sz w:val="20"/>
                <w:szCs w:val="20"/>
                <w:bdr w:val="none" w:sz="0" w:space="0" w:color="auto" w:frame="1"/>
                <w:lang w:eastAsia="es-419"/>
              </w:rPr>
              <w:t>ANGELA MARÍA ESTRADA</w:t>
            </w:r>
          </w:p>
          <w:p w:rsidR="00B067EE" w:rsidRPr="00B067EE" w:rsidRDefault="00B067EE" w:rsidP="00B067EE">
            <w:pPr>
              <w:spacing w:after="0" w:line="240" w:lineRule="auto"/>
              <w:rPr>
                <w:rFonts w:ascii="Calibri" w:eastAsia="Times New Roman" w:hAnsi="Calibri" w:cs="Calibri"/>
                <w:lang w:eastAsia="es-419"/>
              </w:rPr>
            </w:pPr>
            <w:r w:rsidRPr="00B067EE">
              <w:rPr>
                <w:rFonts w:ascii="Arial" w:eastAsia="Times New Roman" w:hAnsi="Arial" w:cs="Arial"/>
                <w:b/>
                <w:bCs/>
                <w:color w:val="0092BC"/>
                <w:sz w:val="20"/>
                <w:szCs w:val="20"/>
                <w:bdr w:val="none" w:sz="0" w:space="0" w:color="auto" w:frame="1"/>
                <w:lang w:eastAsia="es-419"/>
              </w:rPr>
              <w:t>TATIANA SEDANO CARDOZO</w:t>
            </w:r>
          </w:p>
          <w:p w:rsidR="00B067EE" w:rsidRPr="00B067EE" w:rsidRDefault="00B067EE" w:rsidP="00B067EE">
            <w:pPr>
              <w:spacing w:after="0" w:line="240" w:lineRule="auto"/>
              <w:rPr>
                <w:rFonts w:ascii="Calibri" w:eastAsia="Times New Roman" w:hAnsi="Calibri" w:cs="Calibri"/>
                <w:lang w:eastAsia="es-419"/>
              </w:rPr>
            </w:pPr>
            <w:r w:rsidRPr="00B067EE">
              <w:rPr>
                <w:rFonts w:ascii="Arial" w:eastAsia="Times New Roman" w:hAnsi="Arial" w:cs="Arial"/>
                <w:b/>
                <w:bCs/>
                <w:color w:val="FF5C39"/>
                <w:sz w:val="20"/>
                <w:szCs w:val="20"/>
                <w:bdr w:val="none" w:sz="0" w:space="0" w:color="auto" w:frame="1"/>
                <w:lang w:eastAsia="es-419"/>
              </w:rPr>
              <w:t>GERENCIA DE REGULACIÓN Y RESPONSABILIDAD SOCIAL EMPRESARIAL  </w:t>
            </w:r>
          </w:p>
          <w:p w:rsidR="00B067EE" w:rsidRPr="00B067EE" w:rsidRDefault="00B067EE" w:rsidP="00B067EE">
            <w:pPr>
              <w:spacing w:after="0" w:line="240" w:lineRule="auto"/>
              <w:rPr>
                <w:rFonts w:ascii="Calibri" w:eastAsia="Times New Roman" w:hAnsi="Calibri" w:cs="Calibri"/>
                <w:lang w:eastAsia="es-419"/>
              </w:rPr>
            </w:pPr>
            <w:proofErr w:type="gramStart"/>
            <w:r w:rsidRPr="00B067EE">
              <w:rPr>
                <w:rFonts w:ascii="Arial" w:eastAsia="Times New Roman" w:hAnsi="Arial" w:cs="Arial"/>
                <w:b/>
                <w:bCs/>
                <w:color w:val="FF5C39"/>
                <w:sz w:val="20"/>
                <w:szCs w:val="20"/>
                <w:bdr w:val="none" w:sz="0" w:space="0" w:color="auto" w:frame="1"/>
                <w:lang w:eastAsia="es-419"/>
              </w:rPr>
              <w:t>Teléfono:</w:t>
            </w:r>
            <w:r w:rsidRPr="00B067EE">
              <w:rPr>
                <w:rFonts w:ascii="Arial" w:eastAsia="Times New Roman" w:hAnsi="Arial" w:cs="Arial"/>
                <w:color w:val="0092BC"/>
                <w:sz w:val="20"/>
                <w:szCs w:val="20"/>
                <w:bdr w:val="none" w:sz="0" w:space="0" w:color="auto" w:frame="1"/>
                <w:lang w:eastAsia="es-419"/>
              </w:rPr>
              <w:t>+</w:t>
            </w:r>
            <w:proofErr w:type="gramEnd"/>
            <w:r w:rsidRPr="00B067EE">
              <w:rPr>
                <w:rFonts w:ascii="Arial" w:eastAsia="Times New Roman" w:hAnsi="Arial" w:cs="Arial"/>
                <w:color w:val="0092BC"/>
                <w:sz w:val="20"/>
                <w:szCs w:val="20"/>
                <w:bdr w:val="none" w:sz="0" w:space="0" w:color="auto" w:frame="1"/>
                <w:lang w:eastAsia="es-419"/>
              </w:rPr>
              <w:t>57 (1) 2423518 / 2422205</w:t>
            </w:r>
          </w:p>
          <w:p w:rsidR="00B067EE" w:rsidRPr="00B067EE" w:rsidRDefault="00B067EE" w:rsidP="00B067EE">
            <w:pPr>
              <w:spacing w:after="0" w:line="240" w:lineRule="auto"/>
              <w:rPr>
                <w:rFonts w:ascii="Calibri" w:eastAsia="Times New Roman" w:hAnsi="Calibri" w:cs="Calibri"/>
                <w:lang w:eastAsia="es-419"/>
              </w:rPr>
            </w:pPr>
            <w:r w:rsidRPr="00B067EE">
              <w:rPr>
                <w:rFonts w:ascii="Arial" w:eastAsia="Times New Roman" w:hAnsi="Arial" w:cs="Arial"/>
                <w:color w:val="0092BC"/>
                <w:sz w:val="20"/>
                <w:szCs w:val="20"/>
                <w:bdr w:val="none" w:sz="0" w:space="0" w:color="auto" w:frame="1"/>
                <w:lang w:eastAsia="es-419"/>
              </w:rPr>
              <w:t>Carrera 8 No. 20-00</w:t>
            </w:r>
            <w:r w:rsidRPr="00B067EE">
              <w:rPr>
                <w:rFonts w:ascii="Arial" w:eastAsia="Times New Roman" w:hAnsi="Arial" w:cs="Arial"/>
                <w:b/>
                <w:bCs/>
                <w:color w:val="FF5C39"/>
                <w:sz w:val="20"/>
                <w:szCs w:val="20"/>
                <w:bdr w:val="none" w:sz="0" w:space="0" w:color="auto" w:frame="1"/>
                <w:lang w:eastAsia="es-419"/>
              </w:rPr>
              <w:t>|</w:t>
            </w:r>
            <w:r w:rsidRPr="00B067EE">
              <w:rPr>
                <w:rFonts w:ascii="Arial" w:eastAsia="Times New Roman" w:hAnsi="Arial" w:cs="Arial"/>
                <w:color w:val="0092BC"/>
                <w:sz w:val="20"/>
                <w:szCs w:val="20"/>
                <w:bdr w:val="none" w:sz="0" w:space="0" w:color="auto" w:frame="1"/>
                <w:lang w:eastAsia="es-419"/>
              </w:rPr>
              <w:t>Piso 12</w:t>
            </w:r>
            <w:r w:rsidRPr="00B067EE">
              <w:rPr>
                <w:rFonts w:ascii="Arial" w:eastAsia="Times New Roman" w:hAnsi="Arial" w:cs="Arial"/>
                <w:b/>
                <w:bCs/>
                <w:color w:val="FF5C39"/>
                <w:sz w:val="20"/>
                <w:szCs w:val="20"/>
                <w:bdr w:val="none" w:sz="0" w:space="0" w:color="auto" w:frame="1"/>
                <w:lang w:eastAsia="es-419"/>
              </w:rPr>
              <w:t>|</w:t>
            </w:r>
            <w:r w:rsidRPr="00B067EE">
              <w:rPr>
                <w:rFonts w:ascii="Arial" w:eastAsia="Times New Roman" w:hAnsi="Arial" w:cs="Arial"/>
                <w:color w:val="0092BC"/>
                <w:sz w:val="20"/>
                <w:szCs w:val="20"/>
                <w:bdr w:val="none" w:sz="0" w:space="0" w:color="auto" w:frame="1"/>
                <w:lang w:eastAsia="es-419"/>
              </w:rPr>
              <w:t>Bogotá, D. C. Colombia</w:t>
            </w:r>
          </w:p>
        </w:tc>
      </w:tr>
    </w:tbl>
    <w:p w:rsidR="00B067EE" w:rsidRPr="00B067EE" w:rsidRDefault="00B067EE" w:rsidP="00B067EE">
      <w:pPr>
        <w:spacing w:after="0" w:line="240" w:lineRule="auto"/>
        <w:textAlignment w:val="baseline"/>
        <w:rPr>
          <w:rFonts w:ascii="Calibri" w:eastAsia="Times New Roman" w:hAnsi="Calibri" w:cs="Calibri"/>
          <w:color w:val="323130"/>
          <w:lang w:val="es-CO" w:eastAsia="es-419"/>
        </w:rPr>
      </w:pPr>
      <w:r w:rsidRPr="00B067EE">
        <w:rPr>
          <w:rFonts w:ascii="inherit" w:eastAsia="Times New Roman" w:hAnsi="inherit" w:cs="Calibri"/>
          <w:color w:val="1F497D"/>
          <w:sz w:val="20"/>
          <w:szCs w:val="20"/>
          <w:bdr w:val="none" w:sz="0" w:space="0" w:color="auto" w:frame="1"/>
          <w:lang w:val="es-CO" w:eastAsia="es-419"/>
        </w:rPr>
        <w:t> </w:t>
      </w:r>
    </w:p>
    <w:p w:rsidR="00B067EE" w:rsidRPr="00B067EE" w:rsidRDefault="00B067EE" w:rsidP="00B067EE">
      <w:pPr>
        <w:spacing w:after="0" w:line="240" w:lineRule="auto"/>
        <w:textAlignment w:val="baseline"/>
        <w:rPr>
          <w:rFonts w:ascii="Calibri" w:eastAsia="Times New Roman" w:hAnsi="Calibri" w:cs="Calibri"/>
          <w:color w:val="323130"/>
          <w:lang w:val="es-CO" w:eastAsia="es-419"/>
        </w:rPr>
      </w:pPr>
    </w:p>
    <w:p w:rsidR="00B067EE" w:rsidRPr="00B067EE" w:rsidRDefault="00B067EE" w:rsidP="00B067EE">
      <w:pPr>
        <w:spacing w:after="0" w:line="240" w:lineRule="auto"/>
        <w:textAlignment w:val="baseline"/>
        <w:rPr>
          <w:rFonts w:ascii="Calibri" w:eastAsia="Times New Roman" w:hAnsi="Calibri" w:cs="Calibri"/>
          <w:color w:val="323130"/>
          <w:lang w:val="es-CO" w:eastAsia="es-419"/>
        </w:rPr>
      </w:pPr>
      <w:r w:rsidRPr="00B067EE">
        <w:rPr>
          <w:rFonts w:ascii="Calibri" w:eastAsia="Times New Roman" w:hAnsi="Calibri" w:cs="Calibri"/>
          <w:color w:val="323130"/>
          <w:lang w:val="es-CO" w:eastAsia="es-419"/>
        </w:rPr>
        <w:t> </w:t>
      </w:r>
    </w:p>
    <w:p w:rsidR="00B067EE" w:rsidRPr="00B067EE" w:rsidRDefault="00B067EE" w:rsidP="00B067EE">
      <w:pPr>
        <w:spacing w:after="150" w:line="240" w:lineRule="auto"/>
        <w:textAlignment w:val="baseline"/>
        <w:rPr>
          <w:rFonts w:ascii="inherit" w:eastAsia="Times New Roman" w:hAnsi="inherit" w:cs="Segoe UI"/>
          <w:color w:val="323130"/>
          <w:sz w:val="23"/>
          <w:szCs w:val="23"/>
          <w:lang w:eastAsia="es-419"/>
        </w:rPr>
      </w:pPr>
      <w:r w:rsidRPr="00B067EE">
        <w:rPr>
          <w:rFonts w:ascii="inherit" w:eastAsia="Times New Roman" w:hAnsi="inherit" w:cs="Segoe UI"/>
          <w:color w:val="323130"/>
          <w:sz w:val="23"/>
          <w:szCs w:val="23"/>
          <w:lang w:eastAsia="es-419"/>
        </w:rPr>
        <w:br/>
      </w:r>
      <w:r w:rsidRPr="00B067EE">
        <w:rPr>
          <w:rFonts w:ascii="inherit" w:eastAsia="Times New Roman" w:hAnsi="inherit" w:cs="Segoe UI"/>
          <w:color w:val="323130"/>
          <w:sz w:val="23"/>
          <w:szCs w:val="23"/>
          <w:lang w:eastAsia="es-419"/>
        </w:rPr>
        <w:br/>
      </w:r>
      <w:r w:rsidRPr="00B067EE">
        <w:rPr>
          <w:rFonts w:ascii="Arial" w:eastAsia="Times New Roman" w:hAnsi="Arial" w:cs="Arial"/>
          <w:color w:val="000000"/>
          <w:sz w:val="18"/>
          <w:szCs w:val="18"/>
          <w:bdr w:val="none" w:sz="0" w:space="0" w:color="auto" w:frame="1"/>
          <w:lang w:eastAsia="es-419"/>
        </w:rPr>
        <w:t>Declinación de responsabilidades</w:t>
      </w:r>
      <w:r w:rsidRPr="00B067EE">
        <w:rPr>
          <w:rFonts w:ascii="inherit" w:eastAsia="Times New Roman" w:hAnsi="inherit" w:cs="Segoe UI"/>
          <w:color w:val="323130"/>
          <w:sz w:val="23"/>
          <w:szCs w:val="23"/>
          <w:lang w:eastAsia="es-419"/>
        </w:rPr>
        <w:br/>
      </w:r>
      <w:r w:rsidRPr="00B067EE">
        <w:rPr>
          <w:rFonts w:ascii="Arial" w:eastAsia="Times New Roman" w:hAnsi="Arial" w:cs="Arial"/>
          <w:color w:val="000000"/>
          <w:sz w:val="18"/>
          <w:szCs w:val="18"/>
          <w:bdr w:val="none" w:sz="0" w:space="0" w:color="auto" w:frame="1"/>
          <w:lang w:eastAsia="es-419"/>
        </w:rPr>
        <w:t>Para más información haga clic </w:t>
      </w:r>
      <w:hyperlink r:id="rId7" w:tgtFrame="_blank" w:tooltip="Dirección URL original: http://www.mintic.gov.co/info/declinacion_responsabilidad.htm. Haga clic o pulse si confía en este vínculo." w:history="1">
        <w:r w:rsidRPr="00B067EE">
          <w:rPr>
            <w:rFonts w:ascii="Arial" w:eastAsia="Times New Roman" w:hAnsi="Arial" w:cs="Arial"/>
            <w:color w:val="0000FF"/>
            <w:sz w:val="18"/>
            <w:szCs w:val="18"/>
            <w:u w:val="single"/>
            <w:bdr w:val="none" w:sz="0" w:space="0" w:color="auto" w:frame="1"/>
            <w:lang w:eastAsia="es-419"/>
          </w:rPr>
          <w:t>aquí</w:t>
        </w:r>
      </w:hyperlink>
    </w:p>
    <w:p w:rsidR="006C0F73" w:rsidRDefault="006C0F73">
      <w:bookmarkStart w:id="0" w:name="_GoBack"/>
      <w:bookmarkEnd w:id="0"/>
    </w:p>
    <w:sectPr w:rsidR="006C0F7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inherit">
    <w:altName w:val="Cambri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ontrolIcons">
    <w:altName w:val="Cambria"/>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961E7C"/>
    <w:multiLevelType w:val="multilevel"/>
    <w:tmpl w:val="78FE0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7B50E69"/>
    <w:multiLevelType w:val="multilevel"/>
    <w:tmpl w:val="2C5422A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C197DA4"/>
    <w:multiLevelType w:val="multilevel"/>
    <w:tmpl w:val="ABB489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D4F77B4"/>
    <w:multiLevelType w:val="multilevel"/>
    <w:tmpl w:val="1E90FC1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30D32F5"/>
    <w:multiLevelType w:val="multilevel"/>
    <w:tmpl w:val="56D8131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440458D"/>
    <w:multiLevelType w:val="multilevel"/>
    <w:tmpl w:val="CD60819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4E811CC"/>
    <w:multiLevelType w:val="multilevel"/>
    <w:tmpl w:val="ED84A5E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C18502B"/>
    <w:multiLevelType w:val="multilevel"/>
    <w:tmpl w:val="A51EDE1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B0D721B"/>
    <w:multiLevelType w:val="multilevel"/>
    <w:tmpl w:val="81B207E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8"/>
  </w:num>
  <w:num w:numId="4">
    <w:abstractNumId w:val="6"/>
  </w:num>
  <w:num w:numId="5">
    <w:abstractNumId w:val="4"/>
  </w:num>
  <w:num w:numId="6">
    <w:abstractNumId w:val="5"/>
  </w:num>
  <w:num w:numId="7">
    <w:abstractNumId w:val="1"/>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7EE"/>
    <w:rsid w:val="006C0F73"/>
    <w:rsid w:val="00B067EE"/>
  </w:rsids>
  <m:mathPr>
    <m:mathFont m:val="Cambria Math"/>
    <m:brkBin m:val="before"/>
    <m:brkBinSub m:val="--"/>
    <m:smallFrac m:val="0"/>
    <m:dispDef/>
    <m:lMargin m:val="0"/>
    <m:rMargin m:val="0"/>
    <m:defJc m:val="centerGroup"/>
    <m:wrapIndent m:val="1440"/>
    <m:intLim m:val="subSup"/>
    <m:naryLim m:val="undOvr"/>
  </m:mathPr>
  <w:themeFontLang w:val="es-419"/>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0BAADE-BDE3-47A4-9776-F8D9E9C7B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419"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zedxoi1pg9tqfd8az2z3">
    <w:name w:val="_3zedxoi_1pg9tqfd8az2z3"/>
    <w:basedOn w:val="Normal"/>
    <w:rsid w:val="00B067EE"/>
    <w:pPr>
      <w:spacing w:before="100" w:beforeAutospacing="1" w:after="100" w:afterAutospacing="1" w:line="240" w:lineRule="auto"/>
    </w:pPr>
    <w:rPr>
      <w:rFonts w:ascii="Times New Roman" w:eastAsia="Times New Roman" w:hAnsi="Times New Roman" w:cs="Times New Roman"/>
      <w:sz w:val="24"/>
      <w:szCs w:val="24"/>
      <w:lang w:eastAsia="es-419"/>
    </w:rPr>
  </w:style>
  <w:style w:type="character" w:customStyle="1" w:styleId="ms-button-flexcontainer">
    <w:name w:val="ms-button-flexcontainer"/>
    <w:basedOn w:val="DefaultParagraphFont"/>
    <w:rsid w:val="00B067EE"/>
  </w:style>
  <w:style w:type="paragraph" w:styleId="NormalWeb">
    <w:name w:val="Normal (Web)"/>
    <w:basedOn w:val="Normal"/>
    <w:uiPriority w:val="99"/>
    <w:semiHidden/>
    <w:unhideWhenUsed/>
    <w:rsid w:val="00B067EE"/>
    <w:pPr>
      <w:spacing w:before="100" w:beforeAutospacing="1" w:after="100" w:afterAutospacing="1" w:line="240" w:lineRule="auto"/>
    </w:pPr>
    <w:rPr>
      <w:rFonts w:ascii="Times New Roman" w:eastAsia="Times New Roman" w:hAnsi="Times New Roman" w:cs="Times New Roman"/>
      <w:sz w:val="24"/>
      <w:szCs w:val="24"/>
      <w:lang w:eastAsia="es-419"/>
    </w:rPr>
  </w:style>
  <w:style w:type="character" w:styleId="Hyperlink">
    <w:name w:val="Hyperlink"/>
    <w:basedOn w:val="DefaultParagraphFont"/>
    <w:uiPriority w:val="99"/>
    <w:semiHidden/>
    <w:unhideWhenUsed/>
    <w:rsid w:val="00B067EE"/>
    <w:rPr>
      <w:color w:val="0000FF"/>
      <w:u w:val="single"/>
    </w:rPr>
  </w:style>
  <w:style w:type="paragraph" w:customStyle="1" w:styleId="xxmsonormal">
    <w:name w:val="x_x_msonormal"/>
    <w:basedOn w:val="Normal"/>
    <w:rsid w:val="00B067EE"/>
    <w:pPr>
      <w:spacing w:before="100" w:beforeAutospacing="1" w:after="100" w:afterAutospacing="1" w:line="240" w:lineRule="auto"/>
    </w:pPr>
    <w:rPr>
      <w:rFonts w:ascii="Times New Roman" w:eastAsia="Times New Roman" w:hAnsi="Times New Roman" w:cs="Times New Roman"/>
      <w:sz w:val="24"/>
      <w:szCs w:val="24"/>
      <w:lang w:eastAsia="es-419"/>
    </w:rPr>
  </w:style>
  <w:style w:type="paragraph" w:customStyle="1" w:styleId="xxxmsonormal">
    <w:name w:val="x_x_x_msonormal"/>
    <w:basedOn w:val="Normal"/>
    <w:rsid w:val="00B067EE"/>
    <w:pPr>
      <w:spacing w:before="100" w:beforeAutospacing="1" w:after="100" w:afterAutospacing="1" w:line="240" w:lineRule="auto"/>
    </w:pPr>
    <w:rPr>
      <w:rFonts w:ascii="Times New Roman" w:eastAsia="Times New Roman" w:hAnsi="Times New Roman" w:cs="Times New Roman"/>
      <w:sz w:val="24"/>
      <w:szCs w:val="24"/>
      <w:lang w:eastAsia="es-419"/>
    </w:rPr>
  </w:style>
  <w:style w:type="paragraph" w:customStyle="1" w:styleId="xxmsolistparagraph">
    <w:name w:val="x_x_msolistparagraph"/>
    <w:basedOn w:val="Normal"/>
    <w:rsid w:val="00B067EE"/>
    <w:pPr>
      <w:spacing w:before="100" w:beforeAutospacing="1" w:after="100" w:afterAutospacing="1" w:line="240" w:lineRule="auto"/>
    </w:pPr>
    <w:rPr>
      <w:rFonts w:ascii="Times New Roman" w:eastAsia="Times New Roman" w:hAnsi="Times New Roman" w:cs="Times New Roman"/>
      <w:sz w:val="24"/>
      <w:szCs w:val="24"/>
      <w:lang w:eastAsia="es-4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5068666">
      <w:bodyDiv w:val="1"/>
      <w:marLeft w:val="0"/>
      <w:marRight w:val="0"/>
      <w:marTop w:val="0"/>
      <w:marBottom w:val="0"/>
      <w:divBdr>
        <w:top w:val="none" w:sz="0" w:space="0" w:color="auto"/>
        <w:left w:val="none" w:sz="0" w:space="0" w:color="auto"/>
        <w:bottom w:val="none" w:sz="0" w:space="0" w:color="auto"/>
        <w:right w:val="none" w:sz="0" w:space="0" w:color="auto"/>
      </w:divBdr>
      <w:divsChild>
        <w:div w:id="1035882532">
          <w:marLeft w:val="0"/>
          <w:marRight w:val="0"/>
          <w:marTop w:val="0"/>
          <w:marBottom w:val="0"/>
          <w:divBdr>
            <w:top w:val="none" w:sz="0" w:space="0" w:color="auto"/>
            <w:left w:val="none" w:sz="0" w:space="0" w:color="auto"/>
            <w:bottom w:val="none" w:sz="0" w:space="0" w:color="auto"/>
            <w:right w:val="none" w:sz="0" w:space="0" w:color="auto"/>
          </w:divBdr>
          <w:divsChild>
            <w:div w:id="541527299">
              <w:marLeft w:val="0"/>
              <w:marRight w:val="0"/>
              <w:marTop w:val="0"/>
              <w:marBottom w:val="0"/>
              <w:divBdr>
                <w:top w:val="none" w:sz="0" w:space="0" w:color="auto"/>
                <w:left w:val="none" w:sz="0" w:space="0" w:color="auto"/>
                <w:bottom w:val="none" w:sz="0" w:space="0" w:color="auto"/>
                <w:right w:val="none" w:sz="0" w:space="0" w:color="auto"/>
              </w:divBdr>
              <w:divsChild>
                <w:div w:id="396782606">
                  <w:marLeft w:val="780"/>
                  <w:marRight w:val="0"/>
                  <w:marTop w:val="0"/>
                  <w:marBottom w:val="0"/>
                  <w:divBdr>
                    <w:top w:val="none" w:sz="0" w:space="0" w:color="auto"/>
                    <w:left w:val="none" w:sz="0" w:space="0" w:color="auto"/>
                    <w:bottom w:val="none" w:sz="0" w:space="0" w:color="auto"/>
                    <w:right w:val="none" w:sz="0" w:space="0" w:color="auto"/>
                  </w:divBdr>
                  <w:divsChild>
                    <w:div w:id="1446120149">
                      <w:marLeft w:val="0"/>
                      <w:marRight w:val="0"/>
                      <w:marTop w:val="0"/>
                      <w:marBottom w:val="0"/>
                      <w:divBdr>
                        <w:top w:val="none" w:sz="0" w:space="0" w:color="auto"/>
                        <w:left w:val="none" w:sz="0" w:space="0" w:color="auto"/>
                        <w:bottom w:val="none" w:sz="0" w:space="0" w:color="auto"/>
                        <w:right w:val="none" w:sz="0" w:space="0" w:color="auto"/>
                      </w:divBdr>
                      <w:divsChild>
                        <w:div w:id="1318193654">
                          <w:marLeft w:val="0"/>
                          <w:marRight w:val="0"/>
                          <w:marTop w:val="0"/>
                          <w:marBottom w:val="0"/>
                          <w:divBdr>
                            <w:top w:val="none" w:sz="0" w:space="0" w:color="auto"/>
                            <w:left w:val="none" w:sz="0" w:space="0" w:color="auto"/>
                            <w:bottom w:val="none" w:sz="0" w:space="0" w:color="auto"/>
                            <w:right w:val="none" w:sz="0" w:space="0" w:color="auto"/>
                          </w:divBdr>
                        </w:div>
                        <w:div w:id="45170394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049526105">
                  <w:marLeft w:val="0"/>
                  <w:marRight w:val="0"/>
                  <w:marTop w:val="0"/>
                  <w:marBottom w:val="0"/>
                  <w:divBdr>
                    <w:top w:val="none" w:sz="0" w:space="0" w:color="auto"/>
                    <w:left w:val="none" w:sz="0" w:space="0" w:color="auto"/>
                    <w:bottom w:val="none" w:sz="0" w:space="0" w:color="auto"/>
                    <w:right w:val="none" w:sz="0" w:space="0" w:color="auto"/>
                  </w:divBdr>
                  <w:divsChild>
                    <w:div w:id="11997680">
                      <w:marLeft w:val="0"/>
                      <w:marRight w:val="0"/>
                      <w:marTop w:val="0"/>
                      <w:marBottom w:val="0"/>
                      <w:divBdr>
                        <w:top w:val="none" w:sz="0" w:space="0" w:color="auto"/>
                        <w:left w:val="none" w:sz="0" w:space="0" w:color="auto"/>
                        <w:bottom w:val="none" w:sz="0" w:space="0" w:color="auto"/>
                        <w:right w:val="none" w:sz="0" w:space="0" w:color="auto"/>
                      </w:divBdr>
                      <w:divsChild>
                        <w:div w:id="797339032">
                          <w:marLeft w:val="0"/>
                          <w:marRight w:val="0"/>
                          <w:marTop w:val="0"/>
                          <w:marBottom w:val="0"/>
                          <w:divBdr>
                            <w:top w:val="none" w:sz="0" w:space="0" w:color="auto"/>
                            <w:left w:val="none" w:sz="0" w:space="0" w:color="auto"/>
                            <w:bottom w:val="none" w:sz="0" w:space="0" w:color="auto"/>
                            <w:right w:val="none" w:sz="0" w:space="0" w:color="auto"/>
                          </w:divBdr>
                          <w:divsChild>
                            <w:div w:id="78835693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9028070">
          <w:marLeft w:val="0"/>
          <w:marRight w:val="0"/>
          <w:marTop w:val="0"/>
          <w:marBottom w:val="0"/>
          <w:divBdr>
            <w:top w:val="none" w:sz="0" w:space="0" w:color="auto"/>
            <w:left w:val="none" w:sz="0" w:space="0" w:color="auto"/>
            <w:bottom w:val="none" w:sz="0" w:space="0" w:color="auto"/>
            <w:right w:val="none" w:sz="0" w:space="0" w:color="auto"/>
          </w:divBdr>
          <w:divsChild>
            <w:div w:id="188110079">
              <w:marLeft w:val="780"/>
              <w:marRight w:val="240"/>
              <w:marTop w:val="180"/>
              <w:marBottom w:val="150"/>
              <w:divBdr>
                <w:top w:val="none" w:sz="0" w:space="0" w:color="auto"/>
                <w:left w:val="none" w:sz="0" w:space="0" w:color="auto"/>
                <w:bottom w:val="none" w:sz="0" w:space="0" w:color="auto"/>
                <w:right w:val="none" w:sz="0" w:space="0" w:color="auto"/>
              </w:divBdr>
              <w:divsChild>
                <w:div w:id="921452422">
                  <w:marLeft w:val="0"/>
                  <w:marRight w:val="0"/>
                  <w:marTop w:val="0"/>
                  <w:marBottom w:val="0"/>
                  <w:divBdr>
                    <w:top w:val="none" w:sz="0" w:space="0" w:color="auto"/>
                    <w:left w:val="none" w:sz="0" w:space="0" w:color="auto"/>
                    <w:bottom w:val="none" w:sz="0" w:space="0" w:color="auto"/>
                    <w:right w:val="none" w:sz="0" w:space="0" w:color="auto"/>
                  </w:divBdr>
                  <w:divsChild>
                    <w:div w:id="44836394">
                      <w:marLeft w:val="0"/>
                      <w:marRight w:val="0"/>
                      <w:marTop w:val="0"/>
                      <w:marBottom w:val="0"/>
                      <w:divBdr>
                        <w:top w:val="none" w:sz="0" w:space="0" w:color="auto"/>
                        <w:left w:val="none" w:sz="0" w:space="0" w:color="auto"/>
                        <w:bottom w:val="none" w:sz="0" w:space="0" w:color="auto"/>
                        <w:right w:val="none" w:sz="0" w:space="0" w:color="auto"/>
                      </w:divBdr>
                      <w:divsChild>
                        <w:div w:id="237861286">
                          <w:marLeft w:val="0"/>
                          <w:marRight w:val="0"/>
                          <w:marTop w:val="0"/>
                          <w:marBottom w:val="0"/>
                          <w:divBdr>
                            <w:top w:val="none" w:sz="0" w:space="0" w:color="auto"/>
                            <w:left w:val="none" w:sz="0" w:space="0" w:color="auto"/>
                            <w:bottom w:val="none" w:sz="0" w:space="0" w:color="auto"/>
                            <w:right w:val="none" w:sz="0" w:space="0" w:color="auto"/>
                          </w:divBdr>
                          <w:divsChild>
                            <w:div w:id="350881206">
                              <w:marLeft w:val="0"/>
                              <w:marRight w:val="0"/>
                              <w:marTop w:val="0"/>
                              <w:marBottom w:val="0"/>
                              <w:divBdr>
                                <w:top w:val="none" w:sz="0" w:space="0" w:color="auto"/>
                                <w:left w:val="none" w:sz="0" w:space="0" w:color="auto"/>
                                <w:bottom w:val="none" w:sz="0" w:space="0" w:color="auto"/>
                                <w:right w:val="none" w:sz="0" w:space="0" w:color="auto"/>
                              </w:divBdr>
                            </w:div>
                            <w:div w:id="628972110">
                              <w:marLeft w:val="0"/>
                              <w:marRight w:val="0"/>
                              <w:marTop w:val="0"/>
                              <w:marBottom w:val="0"/>
                              <w:divBdr>
                                <w:top w:val="none" w:sz="0" w:space="0" w:color="auto"/>
                                <w:left w:val="none" w:sz="0" w:space="0" w:color="auto"/>
                                <w:bottom w:val="none" w:sz="0" w:space="0" w:color="auto"/>
                                <w:right w:val="none" w:sz="0" w:space="0" w:color="auto"/>
                              </w:divBdr>
                            </w:div>
                            <w:div w:id="341669259">
                              <w:marLeft w:val="0"/>
                              <w:marRight w:val="0"/>
                              <w:marTop w:val="0"/>
                              <w:marBottom w:val="0"/>
                              <w:divBdr>
                                <w:top w:val="none" w:sz="0" w:space="0" w:color="auto"/>
                                <w:left w:val="none" w:sz="0" w:space="0" w:color="auto"/>
                                <w:bottom w:val="none" w:sz="0" w:space="0" w:color="auto"/>
                                <w:right w:val="none" w:sz="0" w:space="0" w:color="auto"/>
                              </w:divBdr>
                              <w:divsChild>
                                <w:div w:id="259146760">
                                  <w:marLeft w:val="0"/>
                                  <w:marRight w:val="0"/>
                                  <w:marTop w:val="0"/>
                                  <w:marBottom w:val="0"/>
                                  <w:divBdr>
                                    <w:top w:val="none" w:sz="0" w:space="0" w:color="auto"/>
                                    <w:left w:val="none" w:sz="0" w:space="0" w:color="auto"/>
                                    <w:bottom w:val="none" w:sz="0" w:space="0" w:color="auto"/>
                                    <w:right w:val="none" w:sz="0" w:space="0" w:color="auto"/>
                                  </w:divBdr>
                                </w:div>
                                <w:div w:id="856311633">
                                  <w:marLeft w:val="0"/>
                                  <w:marRight w:val="0"/>
                                  <w:marTop w:val="0"/>
                                  <w:marBottom w:val="0"/>
                                  <w:divBdr>
                                    <w:top w:val="none" w:sz="0" w:space="0" w:color="auto"/>
                                    <w:left w:val="none" w:sz="0" w:space="0" w:color="auto"/>
                                    <w:bottom w:val="none" w:sz="0" w:space="0" w:color="auto"/>
                                    <w:right w:val="none" w:sz="0" w:space="0" w:color="auto"/>
                                  </w:divBdr>
                                  <w:divsChild>
                                    <w:div w:id="2017031303">
                                      <w:marLeft w:val="0"/>
                                      <w:marRight w:val="0"/>
                                      <w:marTop w:val="0"/>
                                      <w:marBottom w:val="0"/>
                                      <w:divBdr>
                                        <w:top w:val="none" w:sz="0" w:space="0" w:color="auto"/>
                                        <w:left w:val="none" w:sz="0" w:space="0" w:color="auto"/>
                                        <w:bottom w:val="none" w:sz="0" w:space="0" w:color="auto"/>
                                        <w:right w:val="none" w:sz="0" w:space="0" w:color="auto"/>
                                      </w:divBdr>
                                    </w:div>
                                    <w:div w:id="1296135575">
                                      <w:marLeft w:val="0"/>
                                      <w:marRight w:val="0"/>
                                      <w:marTop w:val="0"/>
                                      <w:marBottom w:val="0"/>
                                      <w:divBdr>
                                        <w:top w:val="none" w:sz="0" w:space="0" w:color="auto"/>
                                        <w:left w:val="none" w:sz="0" w:space="0" w:color="auto"/>
                                        <w:bottom w:val="none" w:sz="0" w:space="0" w:color="auto"/>
                                        <w:right w:val="none" w:sz="0" w:space="0" w:color="auto"/>
                                      </w:divBdr>
                                      <w:divsChild>
                                        <w:div w:id="2018802171">
                                          <w:marLeft w:val="0"/>
                                          <w:marRight w:val="0"/>
                                          <w:marTop w:val="0"/>
                                          <w:marBottom w:val="0"/>
                                          <w:divBdr>
                                            <w:top w:val="none" w:sz="0" w:space="0" w:color="auto"/>
                                            <w:left w:val="none" w:sz="0" w:space="0" w:color="auto"/>
                                            <w:bottom w:val="none" w:sz="0" w:space="0" w:color="auto"/>
                                            <w:right w:val="none" w:sz="0" w:space="0" w:color="auto"/>
                                          </w:divBdr>
                                        </w:div>
                                      </w:divsChild>
                                    </w:div>
                                    <w:div w:id="910772497">
                                      <w:marLeft w:val="0"/>
                                      <w:marRight w:val="0"/>
                                      <w:marTop w:val="0"/>
                                      <w:marBottom w:val="0"/>
                                      <w:divBdr>
                                        <w:top w:val="none" w:sz="0" w:space="0" w:color="auto"/>
                                        <w:left w:val="none" w:sz="0" w:space="0" w:color="auto"/>
                                        <w:bottom w:val="none" w:sz="0" w:space="0" w:color="auto"/>
                                        <w:right w:val="none" w:sz="0" w:space="0" w:color="auto"/>
                                      </w:divBdr>
                                      <w:divsChild>
                                        <w:div w:id="456875476">
                                          <w:marLeft w:val="0"/>
                                          <w:marRight w:val="0"/>
                                          <w:marTop w:val="0"/>
                                          <w:marBottom w:val="0"/>
                                          <w:divBdr>
                                            <w:top w:val="none" w:sz="0" w:space="0" w:color="auto"/>
                                            <w:left w:val="none" w:sz="0" w:space="0" w:color="auto"/>
                                            <w:bottom w:val="none" w:sz="0" w:space="0" w:color="auto"/>
                                            <w:right w:val="none" w:sz="0" w:space="0" w:color="auto"/>
                                          </w:divBdr>
                                          <w:divsChild>
                                            <w:div w:id="111214770">
                                              <w:marLeft w:val="0"/>
                                              <w:marRight w:val="0"/>
                                              <w:marTop w:val="0"/>
                                              <w:marBottom w:val="0"/>
                                              <w:divBdr>
                                                <w:top w:val="none" w:sz="0" w:space="0" w:color="auto"/>
                                                <w:left w:val="none" w:sz="0" w:space="0" w:color="auto"/>
                                                <w:bottom w:val="none" w:sz="0" w:space="0" w:color="auto"/>
                                                <w:right w:val="none" w:sz="0" w:space="0" w:color="auto"/>
                                              </w:divBdr>
                                              <w:divsChild>
                                                <w:div w:id="163011664">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nam10.safelinks.protection.outlook.com/?url=http%3A%2F%2Fwww.mintic.gov.co%2Finfo%2Fdeclinacion_responsabilidad.htm&amp;data=02%7C01%7CDPTIC%40mintic.gov.co%7C9a795835b511497d388908d7535a6b05%7C1a0673c624e1476dbb4dba6a91a3c588%7C0%7C0%7C637069520149383448&amp;sdata=IhrFPexU465c2oGFO2tHg4iDFbVzPaqtt6RF93qnAAI%3D&amp;reserved=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nam10.safelinks.protection.outlook.com/?url=http%3A%2F%2Fwww.mintic.gov.co%2F&amp;data=02%7C01%7CDPTIC%40mintic.gov.co%7C9a795835b511497d388908d7535a6b05%7C1a0673c624e1476dbb4dba6a91a3c588%7C0%7C0%7C637069520149373451&amp;sdata=4JntP9JJvzWrzsGb%2BzLW0XQOD4bq1VoGlnFd%2F3hkDIU%3D&amp;reserved=0" TargetMode="External"/><Relationship Id="rId5" Type="http://schemas.openxmlformats.org/officeDocument/2006/relationships/hyperlink" Target="https://nam10.safelinks.protection.outlook.com/?url=https%3A%2F%2Fwww.mintic.gov.co%2Fportal%2Finicio%2FPeticiones-quejas-reclamos-sugerencias-y-denuncias-PQRSD%2F&amp;data=02%7C01%7CDPTIC%40mintic.gov.co%7C9a795835b511497d388908d7535a6b05%7C1a0673c624e1476dbb4dba6a91a3c588%7C0%7C0%7C637069520149373451&amp;sdata=FK3rY%2FlAgTNev648DsBDxR5z1EEsZRngDtu5LqIdDXw%3D&amp;reserved=0"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1422</Words>
  <Characters>7826</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Pedro Eduardo Vera Garcia</dc:creator>
  <cp:keywords/>
  <dc:description/>
  <cp:lastModifiedBy>Pedro Eduardo Vera Garcia</cp:lastModifiedBy>
  <cp:revision>1</cp:revision>
  <dcterms:created xsi:type="dcterms:W3CDTF">2019-10-18T15:10:00Z</dcterms:created>
  <dcterms:modified xsi:type="dcterms:W3CDTF">2019-10-18T15:11:00Z</dcterms:modified>
</cp:coreProperties>
</file>